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92" w:rsidRPr="00E322B3" w:rsidRDefault="00F53E92" w:rsidP="00F5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322B3">
        <w:rPr>
          <w:rFonts w:ascii="Times New Roman" w:hAnsi="Times New Roman" w:cs="Times New Roman"/>
          <w:b/>
          <w:sz w:val="24"/>
          <w:szCs w:val="24"/>
          <w:lang w:val="en-GB"/>
        </w:rPr>
        <w:t>APPLICATION</w:t>
      </w:r>
    </w:p>
    <w:p w:rsidR="00F53E92" w:rsidRPr="00E322B3" w:rsidRDefault="007D2EE0" w:rsidP="00F5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322B3">
        <w:rPr>
          <w:rFonts w:ascii="Times New Roman" w:hAnsi="Times New Roman" w:cs="Times New Roman"/>
          <w:b/>
          <w:sz w:val="24"/>
          <w:szCs w:val="24"/>
          <w:lang w:val="en-GB"/>
        </w:rPr>
        <w:t>for Riga Municipality’s Business Support Programme “Co-financing Programme for Business Events”</w:t>
      </w:r>
    </w:p>
    <w:p w:rsidR="007D2EE0" w:rsidRDefault="007D2EE0" w:rsidP="00F53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5754"/>
      </w:tblGrid>
      <w:tr w:rsidR="00C4513A" w:rsidTr="00C4513A">
        <w:tc>
          <w:tcPr>
            <w:tcW w:w="8630" w:type="dxa"/>
            <w:gridSpan w:val="2"/>
            <w:shd w:val="clear" w:color="auto" w:fill="BFBFBF" w:themeFill="background1" w:themeFillShade="BF"/>
          </w:tcPr>
          <w:p w:rsidR="00C4513A" w:rsidRPr="00C4513A" w:rsidRDefault="00C4513A" w:rsidP="00C45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51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about the Applicant</w:t>
            </w:r>
          </w:p>
        </w:tc>
      </w:tr>
      <w:tr w:rsidR="00C4513A" w:rsidTr="00947D9D">
        <w:tc>
          <w:tcPr>
            <w:tcW w:w="2876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status</w:t>
            </w:r>
          </w:p>
        </w:tc>
        <w:tc>
          <w:tcPr>
            <w:tcW w:w="5754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entity registered with the Commercial Register</w:t>
            </w:r>
          </w:p>
        </w:tc>
      </w:tr>
      <w:tr w:rsidR="00C4513A" w:rsidTr="00BB5439">
        <w:tc>
          <w:tcPr>
            <w:tcW w:w="2876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4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 included in Unified List of Public Persons and Institutions</w:t>
            </w:r>
          </w:p>
        </w:tc>
      </w:tr>
      <w:tr w:rsidR="00C4513A" w:rsidTr="00D91826">
        <w:tc>
          <w:tcPr>
            <w:tcW w:w="2876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4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8E4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ssociation or foundation registered with the Register of Associations and Foundations</w:t>
            </w:r>
          </w:p>
        </w:tc>
      </w:tr>
      <w:tr w:rsidR="00C4513A" w:rsidTr="00970424">
        <w:tc>
          <w:tcPr>
            <w:tcW w:w="2876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4" w:type="dxa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Association of persons</w:t>
            </w:r>
          </w:p>
        </w:tc>
      </w:tr>
      <w:tr w:rsidR="00C4513A" w:rsidTr="00C4513A">
        <w:tc>
          <w:tcPr>
            <w:tcW w:w="8630" w:type="dxa"/>
            <w:gridSpan w:val="2"/>
            <w:shd w:val="clear" w:color="auto" w:fill="BFBFBF" w:themeFill="background1" w:themeFillShade="BF"/>
          </w:tcPr>
          <w:p w:rsidR="00C4513A" w:rsidRDefault="00C4513A" w:rsidP="00C45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51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Applicant is a legal entity</w:t>
            </w:r>
          </w:p>
          <w:p w:rsidR="00C4513A" w:rsidRPr="00C4513A" w:rsidRDefault="00C4513A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51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associations of persons, the Application has to be filled out for each member of the association</w:t>
            </w:r>
          </w:p>
        </w:tc>
      </w:tr>
      <w:tr w:rsidR="003B7B49" w:rsidTr="00A737B1">
        <w:tc>
          <w:tcPr>
            <w:tcW w:w="2876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C67FF4">
        <w:tc>
          <w:tcPr>
            <w:tcW w:w="2876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 number</w:t>
            </w: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0F176A">
        <w:tc>
          <w:tcPr>
            <w:tcW w:w="2876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Registered office</w:t>
            </w: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B259C7">
        <w:tc>
          <w:tcPr>
            <w:tcW w:w="2876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address</w:t>
            </w: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F009B1">
        <w:tc>
          <w:tcPr>
            <w:tcW w:w="2876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NACE code</w:t>
            </w: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D53E7E">
        <w:tc>
          <w:tcPr>
            <w:tcW w:w="2876" w:type="dxa"/>
            <w:vMerge w:val="restart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Banking details: bank, account number</w:t>
            </w: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7955B6">
        <w:tc>
          <w:tcPr>
            <w:tcW w:w="2876" w:type="dxa"/>
            <w:vMerge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4" w:type="dxa"/>
          </w:tcPr>
          <w:p w:rsidR="003B7B49" w:rsidRDefault="003B7B49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A622C6">
        <w:tc>
          <w:tcPr>
            <w:tcW w:w="2876" w:type="dxa"/>
          </w:tcPr>
          <w:p w:rsidR="003B7B49" w:rsidRDefault="003B7B49" w:rsidP="002D4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7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Name, surname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Pr="003B7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authorized </w:t>
            </w:r>
            <w:r w:rsidRPr="003B7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sign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documents on </w:t>
            </w:r>
            <w:r w:rsidR="002D43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behalf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Applicant</w:t>
            </w:r>
          </w:p>
        </w:tc>
        <w:tc>
          <w:tcPr>
            <w:tcW w:w="5754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0B007F">
        <w:tc>
          <w:tcPr>
            <w:tcW w:w="2876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5754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3B7B49">
        <w:tc>
          <w:tcPr>
            <w:tcW w:w="8630" w:type="dxa"/>
            <w:gridSpan w:val="2"/>
            <w:shd w:val="clear" w:color="auto" w:fill="BFBFBF" w:themeFill="background1" w:themeFillShade="BF"/>
          </w:tcPr>
          <w:p w:rsidR="003B7B49" w:rsidRPr="003B7B49" w:rsidRDefault="003B7B49" w:rsidP="002D4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7B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Applicant</w:t>
            </w:r>
            <w:r w:rsidR="002D43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’</w:t>
            </w:r>
            <w:r w:rsidRPr="003B7B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 contact person</w:t>
            </w:r>
          </w:p>
        </w:tc>
      </w:tr>
      <w:tr w:rsidR="003B7B49" w:rsidTr="004134AF">
        <w:tc>
          <w:tcPr>
            <w:tcW w:w="2876" w:type="dxa"/>
          </w:tcPr>
          <w:p w:rsidR="003B7B49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Name, surname</w:t>
            </w:r>
          </w:p>
        </w:tc>
        <w:tc>
          <w:tcPr>
            <w:tcW w:w="5754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810271">
        <w:tc>
          <w:tcPr>
            <w:tcW w:w="2876" w:type="dxa"/>
          </w:tcPr>
          <w:p w:rsidR="003B7B49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5754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B23FB6">
        <w:tc>
          <w:tcPr>
            <w:tcW w:w="2876" w:type="dxa"/>
          </w:tcPr>
          <w:p w:rsidR="003B7B49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754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7B49" w:rsidTr="00DA4887">
        <w:tc>
          <w:tcPr>
            <w:tcW w:w="2876" w:type="dxa"/>
          </w:tcPr>
          <w:p w:rsidR="003B7B49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5754" w:type="dxa"/>
          </w:tcPr>
          <w:p w:rsidR="003B7B49" w:rsidRDefault="003B7B49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8C4431">
        <w:tc>
          <w:tcPr>
            <w:tcW w:w="8630" w:type="dxa"/>
            <w:gridSpan w:val="2"/>
          </w:tcPr>
          <w:p w:rsidR="002A4DDD" w:rsidRPr="002A4DDD" w:rsidRDefault="002A4DDD" w:rsidP="002A4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 about the Recipient</w:t>
            </w:r>
          </w:p>
        </w:tc>
      </w:tr>
      <w:tr w:rsidR="002A4DDD" w:rsidTr="00C373D0">
        <w:tc>
          <w:tcPr>
            <w:tcW w:w="2876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Recipient is the organizer of the event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Yes/No</w:t>
            </w:r>
          </w:p>
        </w:tc>
      </w:tr>
      <w:tr w:rsidR="002A4DDD" w:rsidTr="003A0587">
        <w:tc>
          <w:tcPr>
            <w:tcW w:w="2876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Recipient is organizing the event at the behest of another legal entity or private individual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Yes/No</w:t>
            </w:r>
          </w:p>
        </w:tc>
      </w:tr>
      <w:tr w:rsidR="002A4DDD" w:rsidTr="004D54F0">
        <w:tc>
          <w:tcPr>
            <w:tcW w:w="8630" w:type="dxa"/>
            <w:gridSpan w:val="2"/>
          </w:tcPr>
          <w:p w:rsidR="002A4DDD" w:rsidRPr="002A4DDD" w:rsidRDefault="002A4DDD" w:rsidP="003B7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 about the event</w:t>
            </w:r>
          </w:p>
        </w:tc>
      </w:tr>
      <w:tr w:rsidR="002A4DDD" w:rsidTr="00932721">
        <w:tc>
          <w:tcPr>
            <w:tcW w:w="2876" w:type="dxa"/>
          </w:tcPr>
          <w:p w:rsidR="002A4DDD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event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101BD2">
        <w:tc>
          <w:tcPr>
            <w:tcW w:w="2876" w:type="dxa"/>
          </w:tcPr>
          <w:p w:rsidR="002A4DDD" w:rsidRDefault="00572358" w:rsidP="00572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2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 event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</w:t>
            </w:r>
            <w:r w:rsidRPr="00572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underline)</w:t>
            </w:r>
          </w:p>
        </w:tc>
        <w:tc>
          <w:tcPr>
            <w:tcW w:w="5754" w:type="dxa"/>
          </w:tcPr>
          <w:p w:rsidR="002A4DDD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Conference</w:t>
            </w:r>
          </w:p>
          <w:p w:rsidR="00572358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Congress</w:t>
            </w:r>
          </w:p>
          <w:p w:rsidR="00572358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Training course</w:t>
            </w:r>
          </w:p>
          <w:p w:rsidR="00572358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Corporate motivational trip that includes training elements</w:t>
            </w:r>
          </w:p>
          <w:p w:rsidR="00572358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fair</w:t>
            </w:r>
          </w:p>
        </w:tc>
      </w:tr>
      <w:tr w:rsidR="002A4DDD" w:rsidTr="007A54AC">
        <w:tc>
          <w:tcPr>
            <w:tcW w:w="2876" w:type="dxa"/>
          </w:tcPr>
          <w:p w:rsidR="002A4DDD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Time of the event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1E6C9B">
        <w:tc>
          <w:tcPr>
            <w:tcW w:w="2876" w:type="dxa"/>
          </w:tcPr>
          <w:p w:rsidR="002A4DDD" w:rsidRDefault="00572358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 venue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AF7A6A">
        <w:tc>
          <w:tcPr>
            <w:tcW w:w="2876" w:type="dxa"/>
          </w:tcPr>
          <w:p w:rsidR="002A4DDD" w:rsidRDefault="00572358" w:rsidP="00572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2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Venue (city and place, several venues 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venue of the </w:t>
            </w:r>
            <w:r w:rsidRPr="00572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part of the event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may be indicated</w:t>
            </w:r>
            <w:r w:rsidRPr="00572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F24C7B">
        <w:tc>
          <w:tcPr>
            <w:tcW w:w="2876" w:type="dxa"/>
          </w:tcPr>
          <w:p w:rsidR="002A4DDD" w:rsidRDefault="005612AF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Estimated total number of participants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DD585C">
        <w:tc>
          <w:tcPr>
            <w:tcW w:w="2876" w:type="dxa"/>
          </w:tcPr>
          <w:p w:rsidR="002A4DDD" w:rsidRDefault="005612AF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Estimated number of foreign participants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A4DDD" w:rsidTr="005F12C3">
        <w:tc>
          <w:tcPr>
            <w:tcW w:w="2876" w:type="dxa"/>
          </w:tcPr>
          <w:p w:rsidR="002A4DDD" w:rsidRDefault="005612AF" w:rsidP="002D4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Duration of participants</w:t>
            </w:r>
            <w:r w:rsidR="002D43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561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stay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Riga </w:t>
            </w:r>
            <w:r w:rsidRPr="00561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hotels (number of nights)</w:t>
            </w:r>
          </w:p>
        </w:tc>
        <w:tc>
          <w:tcPr>
            <w:tcW w:w="5754" w:type="dxa"/>
          </w:tcPr>
          <w:p w:rsidR="002A4DDD" w:rsidRDefault="002A4DDD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12AF" w:rsidTr="00552DD6">
        <w:tc>
          <w:tcPr>
            <w:tcW w:w="2876" w:type="dxa"/>
          </w:tcPr>
          <w:p w:rsidR="005612AF" w:rsidRDefault="00E36D22" w:rsidP="00E36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6D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Does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 fall in</w:t>
            </w:r>
            <w:r w:rsidRPr="00E36D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any </w:t>
            </w:r>
            <w:r w:rsidRPr="00E36D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priority sectors? (underline)</w:t>
            </w:r>
          </w:p>
        </w:tc>
        <w:tc>
          <w:tcPr>
            <w:tcW w:w="5754" w:type="dxa"/>
          </w:tcPr>
          <w:p w:rsidR="005612AF" w:rsidRDefault="00E36D22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and communications technology</w:t>
            </w:r>
          </w:p>
          <w:p w:rsidR="00E36D22" w:rsidRDefault="00E36D22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Medicine</w:t>
            </w:r>
          </w:p>
          <w:p w:rsidR="00E36D22" w:rsidRDefault="00E36D22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Biotechnology</w:t>
            </w:r>
          </w:p>
          <w:p w:rsidR="00E36D22" w:rsidRDefault="00E36D22" w:rsidP="003B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services</w:t>
            </w:r>
          </w:p>
        </w:tc>
      </w:tr>
      <w:tr w:rsidR="00E36D22" w:rsidTr="00E36D22">
        <w:tc>
          <w:tcPr>
            <w:tcW w:w="8630" w:type="dxa"/>
            <w:gridSpan w:val="2"/>
            <w:shd w:val="clear" w:color="auto" w:fill="BFBFBF" w:themeFill="background1" w:themeFillShade="BF"/>
          </w:tcPr>
          <w:p w:rsidR="00E36D22" w:rsidRPr="00E36D22" w:rsidRDefault="00E36D22" w:rsidP="003B7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Confirmation</w:t>
            </w:r>
          </w:p>
        </w:tc>
      </w:tr>
      <w:tr w:rsidR="00E36D22" w:rsidTr="00D320A8">
        <w:tc>
          <w:tcPr>
            <w:tcW w:w="8630" w:type="dxa"/>
            <w:gridSpan w:val="2"/>
          </w:tcPr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By signing this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pplication, 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hereby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certify that:</w:t>
            </w:r>
          </w:p>
          <w:p w:rsidR="00AA5B19" w:rsidRP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I 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acquainted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myself with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provisions of </w:t>
            </w:r>
            <w:r w:rsidRPr="008E4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Riga Municipality’s Business Support Programme “Co-financing Programme for Business Events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consider them comprehensible and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enforceable</w:t>
            </w:r>
          </w:p>
          <w:p w:rsidR="00AA5B19" w:rsidRP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nformation included in this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pplication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annexes </w:t>
            </w:r>
            <w:r w:rsidR="00F659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thereto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correct </w:t>
            </w:r>
            <w:r w:rsidR="003D73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valid</w:t>
            </w:r>
          </w:p>
          <w:p w:rsidR="00AA5B19" w:rsidRP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3D73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company </w:t>
            </w:r>
            <w:r w:rsidR="003D736B" w:rsidRPr="008E4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meet legal criteria to be subject to insolvency proceedings at the request of creditors</w:t>
            </w:r>
          </w:p>
          <w:p w:rsidR="003D736B" w:rsidRPr="00AA5B19" w:rsidRDefault="003D736B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A69D5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A69D5" w:rsidRPr="008E4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Applicant 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does not </w:t>
            </w:r>
            <w:r w:rsidR="00CA69D5" w:rsidRPr="008E4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</w:t>
            </w:r>
            <w:r w:rsidR="00CA69D5" w:rsidRPr="008E4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tax debts 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 other unpaid mandatory payments to the State or local governments as defined by laws and regulations, the total amount of which exceeds EUR 150</w:t>
            </w:r>
          </w:p>
          <w:p w:rsidR="00CA69D5" w:rsidRDefault="00CA69D5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main venue of the event described in this 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pplication is </w:t>
            </w:r>
            <w:r w:rsidR="00CA69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located in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Riga</w:t>
            </w:r>
          </w:p>
          <w:p w:rsidR="00CA69D5" w:rsidRPr="00AA5B19" w:rsidRDefault="00CA69D5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 are no effective court judgments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finding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pplicant guilty of fraud, corruption or other illegal activities</w:t>
            </w:r>
          </w:p>
          <w:p w:rsidR="00135319" w:rsidRPr="00AA5B19" w:rsidRDefault="001353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5B19" w:rsidRDefault="00AA5B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There are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stable and sufficient financial means and other resources at my disposal to ensure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organization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the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event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described in the application to the extent specified</w:t>
            </w:r>
          </w:p>
          <w:p w:rsidR="00135319" w:rsidRPr="00AA5B19" w:rsidRDefault="00135319" w:rsidP="00AA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6D22" w:rsidRDefault="00AA5B19" w:rsidP="0013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 do not have, and in the last three years have not had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any unfulfilled or improperly fulfilled contractual obligations </w:t>
            </w:r>
            <w:r w:rsidR="00135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with </w:t>
            </w:r>
            <w:r w:rsidRPr="00AA5B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Riga Investment and Tourism Agency</w:t>
            </w:r>
          </w:p>
        </w:tc>
      </w:tr>
    </w:tbl>
    <w:p w:rsidR="007D2EE0" w:rsidRDefault="007D2EE0" w:rsidP="00C45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5754"/>
      </w:tblGrid>
      <w:tr w:rsidR="003B4FE0" w:rsidTr="008C6968">
        <w:tc>
          <w:tcPr>
            <w:tcW w:w="8630" w:type="dxa"/>
            <w:gridSpan w:val="2"/>
            <w:shd w:val="clear" w:color="auto" w:fill="BFBFBF" w:themeFill="background1" w:themeFillShade="BF"/>
          </w:tcPr>
          <w:p w:rsidR="003B4FE0" w:rsidRPr="008C6968" w:rsidRDefault="00A372A7" w:rsidP="008C6968">
            <w:pPr>
              <w:tabs>
                <w:tab w:val="left" w:pos="75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="008C6968" w:rsidRPr="008C69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erson authorized to sign documents on behalf of the Applicant</w:t>
            </w:r>
            <w:r w:rsidR="008C69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3B4FE0" w:rsidTr="004E26B3">
        <w:tc>
          <w:tcPr>
            <w:tcW w:w="2876" w:type="dxa"/>
          </w:tcPr>
          <w:p w:rsidR="003B4FE0" w:rsidRDefault="008C6968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Name, surname:</w:t>
            </w:r>
          </w:p>
        </w:tc>
        <w:tc>
          <w:tcPr>
            <w:tcW w:w="5754" w:type="dxa"/>
          </w:tcPr>
          <w:p w:rsidR="003B4FE0" w:rsidRDefault="003B4FE0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4FE0" w:rsidTr="00851047">
        <w:tc>
          <w:tcPr>
            <w:tcW w:w="2876" w:type="dxa"/>
          </w:tcPr>
          <w:p w:rsidR="003B4FE0" w:rsidRDefault="008C6968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Position:</w:t>
            </w:r>
            <w:bookmarkStart w:id="0" w:name="_GoBack"/>
            <w:bookmarkEnd w:id="0"/>
          </w:p>
        </w:tc>
        <w:tc>
          <w:tcPr>
            <w:tcW w:w="5754" w:type="dxa"/>
          </w:tcPr>
          <w:p w:rsidR="003B4FE0" w:rsidRDefault="003B4FE0" w:rsidP="00C4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C6968" w:rsidRPr="008C6968" w:rsidRDefault="008C6968" w:rsidP="008C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The scope of the other sections of the Application is </w:t>
      </w:r>
      <w:r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>limited.</w:t>
      </w:r>
    </w:p>
    <w:p w:rsidR="008C6968" w:rsidRPr="008C6968" w:rsidRDefault="008C6968" w:rsidP="008C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>he Applicant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may use its own 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>discretion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attach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the Application 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materials describing individual sections of the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pplication </w:t>
      </w:r>
      <w:r>
        <w:rPr>
          <w:rFonts w:ascii="Times New Roman" w:hAnsi="Times New Roman" w:cs="Times New Roman"/>
          <w:sz w:val="24"/>
          <w:szCs w:val="24"/>
          <w:lang w:val="en-GB"/>
        </w:rPr>
        <w:t>in greater detail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D4363" w:rsidRPr="008E4D60" w:rsidRDefault="008C6968" w:rsidP="008C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*The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programme of the 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event must be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provided in the annex 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>(if the program</w:t>
      </w:r>
      <w:r>
        <w:rPr>
          <w:rFonts w:ascii="Times New Roman" w:hAnsi="Times New Roman" w:cs="Times New Roman"/>
          <w:sz w:val="24"/>
          <w:szCs w:val="24"/>
          <w:lang w:val="en-GB"/>
        </w:rPr>
        <w:t>me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the event has not yet been </w:t>
      </w:r>
      <w:r>
        <w:rPr>
          <w:rFonts w:ascii="Times New Roman" w:hAnsi="Times New Roman" w:cs="Times New Roman"/>
          <w:sz w:val="24"/>
          <w:szCs w:val="24"/>
          <w:lang w:val="en-GB"/>
        </w:rPr>
        <w:t>finalized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 xml:space="preserve">, a preliminary program must be </w:t>
      </w:r>
      <w:r>
        <w:rPr>
          <w:rFonts w:ascii="Times New Roman" w:hAnsi="Times New Roman" w:cs="Times New Roman"/>
          <w:sz w:val="24"/>
          <w:szCs w:val="24"/>
          <w:lang w:val="en-GB"/>
        </w:rPr>
        <w:t>attached</w:t>
      </w:r>
      <w:r w:rsidRPr="008C696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2D4363" w:rsidRPr="008E4D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E51" w:rsidRDefault="00CF0E51" w:rsidP="00A659F3">
      <w:pPr>
        <w:spacing w:after="0" w:line="240" w:lineRule="auto"/>
      </w:pPr>
      <w:r>
        <w:separator/>
      </w:r>
    </w:p>
  </w:endnote>
  <w:endnote w:type="continuationSeparator" w:id="0">
    <w:p w:rsidR="00CF0E51" w:rsidRDefault="00CF0E51" w:rsidP="00A6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E51" w:rsidRDefault="00CF0E51" w:rsidP="00A659F3">
      <w:pPr>
        <w:spacing w:after="0" w:line="240" w:lineRule="auto"/>
      </w:pPr>
      <w:r>
        <w:separator/>
      </w:r>
    </w:p>
  </w:footnote>
  <w:footnote w:type="continuationSeparator" w:id="0">
    <w:p w:rsidR="00CF0E51" w:rsidRDefault="00CF0E51" w:rsidP="00A6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8E"/>
    <w:rsid w:val="00015BA3"/>
    <w:rsid w:val="00045C36"/>
    <w:rsid w:val="000718BC"/>
    <w:rsid w:val="000A3DC1"/>
    <w:rsid w:val="000D6F9D"/>
    <w:rsid w:val="0010436B"/>
    <w:rsid w:val="00105C59"/>
    <w:rsid w:val="00117A4D"/>
    <w:rsid w:val="00135319"/>
    <w:rsid w:val="001579B0"/>
    <w:rsid w:val="00160A0E"/>
    <w:rsid w:val="001639BF"/>
    <w:rsid w:val="00180DF9"/>
    <w:rsid w:val="00195FEF"/>
    <w:rsid w:val="001A5418"/>
    <w:rsid w:val="001C63C5"/>
    <w:rsid w:val="001E6935"/>
    <w:rsid w:val="00245F94"/>
    <w:rsid w:val="002468F4"/>
    <w:rsid w:val="00287F8E"/>
    <w:rsid w:val="002922B4"/>
    <w:rsid w:val="002A4DDD"/>
    <w:rsid w:val="002A5666"/>
    <w:rsid w:val="002B4F76"/>
    <w:rsid w:val="002B6429"/>
    <w:rsid w:val="002C11C7"/>
    <w:rsid w:val="002D4363"/>
    <w:rsid w:val="002D5577"/>
    <w:rsid w:val="002E756D"/>
    <w:rsid w:val="00304040"/>
    <w:rsid w:val="003070EB"/>
    <w:rsid w:val="00325757"/>
    <w:rsid w:val="00386FD4"/>
    <w:rsid w:val="003B4FE0"/>
    <w:rsid w:val="003B7B49"/>
    <w:rsid w:val="003D736B"/>
    <w:rsid w:val="003F26FD"/>
    <w:rsid w:val="00413FE4"/>
    <w:rsid w:val="00422F9A"/>
    <w:rsid w:val="00472624"/>
    <w:rsid w:val="0048632D"/>
    <w:rsid w:val="0049182B"/>
    <w:rsid w:val="00494A15"/>
    <w:rsid w:val="00496E58"/>
    <w:rsid w:val="004A12B9"/>
    <w:rsid w:val="004A70C1"/>
    <w:rsid w:val="004C21F6"/>
    <w:rsid w:val="004E4332"/>
    <w:rsid w:val="004F3038"/>
    <w:rsid w:val="00501646"/>
    <w:rsid w:val="00515C59"/>
    <w:rsid w:val="00520256"/>
    <w:rsid w:val="005213BA"/>
    <w:rsid w:val="00527FC9"/>
    <w:rsid w:val="00551C7C"/>
    <w:rsid w:val="005534EC"/>
    <w:rsid w:val="00555AB7"/>
    <w:rsid w:val="005612AF"/>
    <w:rsid w:val="00561439"/>
    <w:rsid w:val="00572358"/>
    <w:rsid w:val="005B415E"/>
    <w:rsid w:val="005E6092"/>
    <w:rsid w:val="00603D41"/>
    <w:rsid w:val="00656969"/>
    <w:rsid w:val="00687314"/>
    <w:rsid w:val="00687B56"/>
    <w:rsid w:val="006A5FB0"/>
    <w:rsid w:val="006C148C"/>
    <w:rsid w:val="006C2CB5"/>
    <w:rsid w:val="006C73E1"/>
    <w:rsid w:val="006E31E9"/>
    <w:rsid w:val="007059AA"/>
    <w:rsid w:val="00723988"/>
    <w:rsid w:val="00733147"/>
    <w:rsid w:val="007553C2"/>
    <w:rsid w:val="007604EF"/>
    <w:rsid w:val="007947FB"/>
    <w:rsid w:val="007D13B1"/>
    <w:rsid w:val="007D2EE0"/>
    <w:rsid w:val="007F54EF"/>
    <w:rsid w:val="00850BBD"/>
    <w:rsid w:val="008567ED"/>
    <w:rsid w:val="00861E93"/>
    <w:rsid w:val="008623ED"/>
    <w:rsid w:val="00874D95"/>
    <w:rsid w:val="00883FED"/>
    <w:rsid w:val="00897121"/>
    <w:rsid w:val="008C6968"/>
    <w:rsid w:val="008E4D60"/>
    <w:rsid w:val="009135F1"/>
    <w:rsid w:val="009908A3"/>
    <w:rsid w:val="009D0387"/>
    <w:rsid w:val="009D3FDF"/>
    <w:rsid w:val="009E37C1"/>
    <w:rsid w:val="009F4650"/>
    <w:rsid w:val="00A01DC5"/>
    <w:rsid w:val="00A17198"/>
    <w:rsid w:val="00A20957"/>
    <w:rsid w:val="00A372A7"/>
    <w:rsid w:val="00A50604"/>
    <w:rsid w:val="00A54299"/>
    <w:rsid w:val="00A659F3"/>
    <w:rsid w:val="00A90849"/>
    <w:rsid w:val="00AA5B19"/>
    <w:rsid w:val="00AC0857"/>
    <w:rsid w:val="00AD7A3D"/>
    <w:rsid w:val="00B00E49"/>
    <w:rsid w:val="00B61005"/>
    <w:rsid w:val="00B665D9"/>
    <w:rsid w:val="00BA3B90"/>
    <w:rsid w:val="00BA6F18"/>
    <w:rsid w:val="00BB3ED1"/>
    <w:rsid w:val="00BB6D2E"/>
    <w:rsid w:val="00BC3472"/>
    <w:rsid w:val="00BD4B83"/>
    <w:rsid w:val="00BF3EE4"/>
    <w:rsid w:val="00BF3FDF"/>
    <w:rsid w:val="00BF4091"/>
    <w:rsid w:val="00BF478A"/>
    <w:rsid w:val="00C0370A"/>
    <w:rsid w:val="00C21ADF"/>
    <w:rsid w:val="00C30334"/>
    <w:rsid w:val="00C4513A"/>
    <w:rsid w:val="00C702C4"/>
    <w:rsid w:val="00CA57F3"/>
    <w:rsid w:val="00CA69D5"/>
    <w:rsid w:val="00CC2EF9"/>
    <w:rsid w:val="00CC6F54"/>
    <w:rsid w:val="00CD0130"/>
    <w:rsid w:val="00CF0E51"/>
    <w:rsid w:val="00CF56AF"/>
    <w:rsid w:val="00CF7231"/>
    <w:rsid w:val="00D17D45"/>
    <w:rsid w:val="00D26B6E"/>
    <w:rsid w:val="00D44CB2"/>
    <w:rsid w:val="00D46C7B"/>
    <w:rsid w:val="00D62684"/>
    <w:rsid w:val="00DA15AB"/>
    <w:rsid w:val="00DA669B"/>
    <w:rsid w:val="00DA6AE4"/>
    <w:rsid w:val="00DC18B6"/>
    <w:rsid w:val="00DF62FB"/>
    <w:rsid w:val="00E322B3"/>
    <w:rsid w:val="00E36D22"/>
    <w:rsid w:val="00E52057"/>
    <w:rsid w:val="00EA5EAC"/>
    <w:rsid w:val="00EA6F96"/>
    <w:rsid w:val="00EE638E"/>
    <w:rsid w:val="00EF58AC"/>
    <w:rsid w:val="00EF5FD7"/>
    <w:rsid w:val="00EF6EAF"/>
    <w:rsid w:val="00EF7C7D"/>
    <w:rsid w:val="00F07D58"/>
    <w:rsid w:val="00F12829"/>
    <w:rsid w:val="00F12AA5"/>
    <w:rsid w:val="00F25B03"/>
    <w:rsid w:val="00F46BB8"/>
    <w:rsid w:val="00F53E92"/>
    <w:rsid w:val="00F65911"/>
    <w:rsid w:val="00FA228E"/>
    <w:rsid w:val="00FB0523"/>
    <w:rsid w:val="00FD078F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71251"/>
  <w15:chartTrackingRefBased/>
  <w15:docId w15:val="{47C7A69A-A3DD-4B35-AD95-1F99A6A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0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5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F3"/>
  </w:style>
  <w:style w:type="paragraph" w:styleId="Footer">
    <w:name w:val="footer"/>
    <w:basedOn w:val="Normal"/>
    <w:link w:val="FooterChar"/>
    <w:uiPriority w:val="99"/>
    <w:unhideWhenUsed/>
    <w:rsid w:val="00A65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dcterms:created xsi:type="dcterms:W3CDTF">2022-08-16T15:14:00Z</dcterms:created>
  <dcterms:modified xsi:type="dcterms:W3CDTF">2022-08-16T15:15:00Z</dcterms:modified>
</cp:coreProperties>
</file>