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C4A28" w14:textId="11D8D35E" w:rsidR="00A300AA" w:rsidRDefault="00F20136">
      <w:pPr>
        <w:jc w:val="center"/>
        <w:outlineLvl w:val="0"/>
        <w:rPr>
          <w:rFonts w:ascii="Times New Roman" w:hAnsi="Times New Roman" w:cs="Times New Roman"/>
          <w:b/>
          <w:sz w:val="26"/>
          <w:szCs w:val="26"/>
        </w:rPr>
      </w:pPr>
      <w:r>
        <w:rPr>
          <w:rFonts w:ascii="Times New Roman" w:hAnsi="Times New Roman" w:cs="Times New Roman"/>
          <w:b/>
          <w:noProof/>
          <w:sz w:val="26"/>
          <w:szCs w:val="26"/>
        </w:rPr>
        <w:pict w14:anchorId="1E0A57B9">
          <v:shapetype id="_x0000_t202" coordsize="21600,21600" o:spt="202" path="m,l,21600r21600,l21600,xe">
            <v:stroke joinstyle="miter"/>
            <v:path gradientshapeok="t" o:connecttype="rect"/>
          </v:shapetype>
          <v:shape id="Tekstlodziņš 1" o:spid="_x0000_s2050" type="#_x0000_t202" style="position:absolute;left:0;text-align:left;margin-left:-3.3pt;margin-top:-22.9pt;width:470.55pt;height:19.85pt;z-index:251657728;visibility:visible;mso-wrap-distance-left:9pt;mso-wrap-distance-top:3.6pt;mso-wrap-distance-right:9pt;mso-wrap-distance-bottom:3.6pt;mso-position-horizontal-relative:text;mso-position-vertical-relative:text;mso-width-relative:margin;mso-height-relative:margin;v-text-anchor:top" filled="f" stroked="f">
            <v:textbox>
              <w:txbxContent>
                <w:p w14:paraId="62C8314E" w14:textId="1C26A449" w:rsidR="00152CDF" w:rsidRPr="00152CDF" w:rsidRDefault="00152CDF" w:rsidP="00152CDF">
                  <w:pPr>
                    <w:rPr>
                      <w:rFonts w:ascii="Times New Roman" w:hAnsi="Times New Roman"/>
                      <w:b/>
                      <w:bCs/>
                      <w:i/>
                      <w:iCs/>
                      <w:color w:val="A6A6A6"/>
                      <w:sz w:val="19"/>
                      <w:szCs w:val="19"/>
                      <w:lang w:val="en-US"/>
                    </w:rPr>
                  </w:pPr>
                  <w:r w:rsidRPr="00152CDF">
                    <w:rPr>
                      <w:rFonts w:ascii="Times New Roman" w:hAnsi="Times New Roman"/>
                      <w:b/>
                      <w:bCs/>
                      <w:i/>
                      <w:iCs/>
                      <w:color w:val="A6A6A6"/>
                      <w:sz w:val="19"/>
                      <w:szCs w:val="19"/>
                      <w:lang w:val="en-US"/>
                    </w:rPr>
                    <w:t>Unofficial translation for information purposes only. In case of any discrepancies, the Latvian version shall prevail.</w:t>
                  </w:r>
                </w:p>
              </w:txbxContent>
            </v:textbox>
          </v:shape>
        </w:pict>
      </w:r>
      <w:r w:rsidR="00152CDF">
        <w:rPr>
          <w:rFonts w:ascii="Times New Roman" w:hAnsi="Times New Roman" w:cs="Times New Roman"/>
          <w:b/>
          <w:sz w:val="26"/>
          <w:szCs w:val="26"/>
        </w:rPr>
        <w:t xml:space="preserve">AGREEMENT </w:t>
      </w:r>
    </w:p>
    <w:p w14:paraId="46AC4A29" w14:textId="77777777" w:rsidR="00A300AA" w:rsidRDefault="00F20136">
      <w:pPr>
        <w:jc w:val="center"/>
      </w:pPr>
      <w:r>
        <w:rPr>
          <w:rFonts w:ascii="Times New Roman" w:hAnsi="Times New Roman" w:cs="Times New Roman"/>
          <w:b/>
          <w:bCs/>
          <w:sz w:val="26"/>
          <w:szCs w:val="26"/>
        </w:rPr>
        <w:t>on the receipt of Riga State City Municipality co-financing under the programme</w:t>
      </w:r>
    </w:p>
    <w:p w14:paraId="46AC4A2A" w14:textId="77777777" w:rsidR="00A300AA" w:rsidRDefault="00F20136">
      <w:pPr>
        <w:tabs>
          <w:tab w:val="right" w:pos="9639"/>
        </w:tabs>
        <w:jc w:val="center"/>
        <w:rPr>
          <w:rFonts w:ascii="Times New Roman" w:hAnsi="Times New Roman" w:cs="Times New Roman"/>
          <w:b/>
          <w:bCs/>
          <w:sz w:val="26"/>
          <w:szCs w:val="26"/>
        </w:rPr>
      </w:pPr>
      <w:r>
        <w:rPr>
          <w:rFonts w:ascii="Times New Roman" w:hAnsi="Times New Roman" w:cs="Times New Roman"/>
          <w:b/>
          <w:bCs/>
          <w:sz w:val="26"/>
          <w:szCs w:val="26"/>
        </w:rPr>
        <w:t>“Riga Film Fund” to cover the costs of a business operator’s film project</w:t>
      </w:r>
    </w:p>
    <w:p w14:paraId="46AC4A2B" w14:textId="77777777" w:rsidR="00A300AA" w:rsidRDefault="00A300AA">
      <w:pPr>
        <w:tabs>
          <w:tab w:val="left" w:pos="6096"/>
        </w:tabs>
        <w:ind w:right="-45"/>
        <w:jc w:val="both"/>
        <w:rPr>
          <w:rFonts w:ascii="Times New Roman" w:hAnsi="Times New Roman" w:cs="Times New Roman"/>
          <w:b/>
          <w:bCs/>
          <w:sz w:val="26"/>
          <w:szCs w:val="26"/>
        </w:rPr>
      </w:pPr>
    </w:p>
    <w:p w14:paraId="46AC4A2C" w14:textId="77777777" w:rsidR="00A300AA" w:rsidRDefault="00F20136">
      <w:pPr>
        <w:tabs>
          <w:tab w:val="left" w:pos="6096"/>
        </w:tabs>
        <w:ind w:right="-45"/>
        <w:jc w:val="right"/>
      </w:pPr>
      <w:r>
        <w:rPr>
          <w:rFonts w:ascii="Times New Roman" w:hAnsi="Times New Roman" w:cs="Times New Roman"/>
          <w:sz w:val="26"/>
          <w:szCs w:val="26"/>
        </w:rPr>
        <w:t>Riga,</w:t>
      </w:r>
      <w:r>
        <w:rPr>
          <w:rFonts w:ascii="Times New Roman" w:hAnsi="Times New Roman" w:cs="Times New Roman"/>
          <w:sz w:val="26"/>
          <w:szCs w:val="26"/>
        </w:rPr>
        <w:tab/>
      </w:r>
      <w:r>
        <w:rPr>
          <w:rFonts w:ascii="Times New Roman" w:hAnsi="Times New Roman" w:cs="Times New Roman"/>
          <w:i/>
          <w:iCs/>
          <w:color w:val="000000"/>
          <w:sz w:val="22"/>
          <w:szCs w:val="22"/>
        </w:rPr>
        <w:t>the date of the document is the date of the last electronic</w:t>
      </w:r>
    </w:p>
    <w:p w14:paraId="46AC4A2D" w14:textId="77777777" w:rsidR="00A300AA" w:rsidRDefault="00F20136">
      <w:pPr>
        <w:tabs>
          <w:tab w:val="left" w:pos="6096"/>
        </w:tabs>
        <w:ind w:right="-45"/>
        <w:jc w:val="right"/>
        <w:rPr>
          <w:rFonts w:ascii="Times New Roman" w:hAnsi="Times New Roman" w:cs="Times New Roman"/>
          <w:color w:val="000000"/>
          <w:sz w:val="22"/>
          <w:szCs w:val="22"/>
        </w:rPr>
      </w:pPr>
      <w:r>
        <w:rPr>
          <w:rFonts w:ascii="Times New Roman" w:hAnsi="Times New Roman" w:cs="Times New Roman"/>
          <w:i/>
          <w:iCs/>
          <w:color w:val="000000"/>
          <w:sz w:val="22"/>
          <w:szCs w:val="22"/>
        </w:rPr>
        <w:t>signature and its time stamp</w:t>
      </w:r>
    </w:p>
    <w:p w14:paraId="46AC4A2E" w14:textId="77777777" w:rsidR="00A300AA" w:rsidRDefault="00A300AA">
      <w:pPr>
        <w:tabs>
          <w:tab w:val="left" w:pos="6096"/>
        </w:tabs>
        <w:ind w:right="-45"/>
        <w:jc w:val="right"/>
        <w:rPr>
          <w:rFonts w:ascii="Times New Roman" w:hAnsi="Times New Roman" w:cs="Times New Roman"/>
          <w:color w:val="000000"/>
          <w:sz w:val="26"/>
          <w:szCs w:val="26"/>
        </w:rPr>
      </w:pPr>
    </w:p>
    <w:p w14:paraId="46AC4A2F" w14:textId="77777777" w:rsidR="00A300AA" w:rsidRDefault="00A300AA">
      <w:pPr>
        <w:rPr>
          <w:rFonts w:ascii="Times New Roman" w:hAnsi="Times New Roman" w:cs="Times New Roman"/>
          <w:sz w:val="26"/>
          <w:szCs w:val="26"/>
        </w:rPr>
      </w:pPr>
    </w:p>
    <w:p w14:paraId="46AC4A30" w14:textId="77777777" w:rsidR="00A300AA" w:rsidRDefault="00F20136">
      <w:pPr>
        <w:jc w:val="both"/>
      </w:pPr>
      <w:r>
        <w:rPr>
          <w:rFonts w:ascii="Times New Roman" w:hAnsi="Times New Roman" w:cs="Times New Roman"/>
          <w:b/>
          <w:bCs/>
          <w:color w:val="000000"/>
          <w:sz w:val="26"/>
          <w:szCs w:val="26"/>
        </w:rPr>
        <w:t>Riga State City Municipality</w:t>
      </w:r>
      <w:r>
        <w:rPr>
          <w:rFonts w:ascii="Times New Roman" w:hAnsi="Times New Roman" w:cs="Times New Roman"/>
          <w:color w:val="000000"/>
          <w:sz w:val="26"/>
          <w:szCs w:val="26"/>
        </w:rPr>
        <w:t>, represented by Fredis Bikovs, Director of the Riga State City Municipality Agency “Riga Investment and Tourism Agency”, acting in accordance with Paragraph 110 of Riga City Council Binding Regulations No. 114 of 1 March 2011 “By-laws of the Riga State City Municipality” and Riga City Council By-laws No. 43 of 24 March 2021 “By-laws of the Riga State City Municipality Agency “Riga Investment and Tourism Agency””, hereinafter referred to in the text of the agreement as the “Municipality”, of the one part, a</w:t>
      </w:r>
      <w:r>
        <w:rPr>
          <w:rFonts w:ascii="Times New Roman" w:hAnsi="Times New Roman" w:cs="Times New Roman"/>
          <w:color w:val="000000"/>
          <w:sz w:val="26"/>
          <w:szCs w:val="26"/>
        </w:rPr>
        <w:t>nd</w:t>
      </w:r>
    </w:p>
    <w:p w14:paraId="46AC4A31" w14:textId="77777777" w:rsidR="00A300AA" w:rsidRDefault="00A300AA">
      <w:pPr>
        <w:jc w:val="both"/>
        <w:rPr>
          <w:rFonts w:ascii="Times New Roman" w:hAnsi="Times New Roman" w:cs="Times New Roman"/>
          <w:color w:val="000000"/>
          <w:sz w:val="26"/>
          <w:szCs w:val="26"/>
        </w:rPr>
      </w:pPr>
    </w:p>
    <w:p w14:paraId="46AC4A32" w14:textId="77777777" w:rsidR="00A300AA" w:rsidRDefault="00F20136">
      <w:pPr>
        <w:jc w:val="both"/>
        <w:rPr>
          <w:rFonts w:ascii="Times New Roman" w:hAnsi="Times New Roman" w:cs="Times New Roman"/>
          <w:sz w:val="26"/>
          <w:szCs w:val="26"/>
        </w:rPr>
      </w:pPr>
      <w:r>
        <w:rPr>
          <w:rFonts w:ascii="Times New Roman" w:hAnsi="Times New Roman" w:cs="Times New Roman"/>
          <w:b/>
          <w:bCs/>
          <w:sz w:val="26"/>
          <w:szCs w:val="26"/>
        </w:rPr>
        <w:t>…………..</w:t>
      </w:r>
      <w:r>
        <w:rPr>
          <w:rFonts w:ascii="Times New Roman" w:hAnsi="Times New Roman" w:cs="Times New Roman"/>
          <w:b/>
          <w:sz w:val="26"/>
          <w:szCs w:val="26"/>
        </w:rPr>
        <w:t xml:space="preserve"> </w:t>
      </w:r>
      <w:r>
        <w:rPr>
          <w:rFonts w:ascii="Times New Roman" w:hAnsi="Times New Roman" w:cs="Times New Roman"/>
          <w:sz w:val="26"/>
          <w:szCs w:val="26"/>
        </w:rPr>
        <w:t xml:space="preserve">unified registration number </w:t>
      </w:r>
      <w:r>
        <w:rPr>
          <w:rFonts w:ascii="Times New Roman" w:hAnsi="Times New Roman" w:cs="Times New Roman"/>
          <w:color w:val="000000"/>
          <w:sz w:val="26"/>
          <w:szCs w:val="26"/>
        </w:rPr>
        <w:t>…………</w:t>
      </w:r>
      <w:r>
        <w:rPr>
          <w:rFonts w:ascii="Times New Roman" w:hAnsi="Times New Roman" w:cs="Times New Roman"/>
          <w:sz w:val="26"/>
          <w:szCs w:val="26"/>
        </w:rPr>
        <w:t>, represented, in accordance with its Articles of Association, by its Board Member …………..</w:t>
      </w:r>
      <w:r>
        <w:rPr>
          <w:rFonts w:ascii="Times New Roman" w:hAnsi="Times New Roman" w:cs="Times New Roman"/>
          <w:color w:val="000000"/>
          <w:sz w:val="26"/>
          <w:szCs w:val="26"/>
        </w:rPr>
        <w:t xml:space="preserve"> and Board Member ………..</w:t>
      </w:r>
      <w:r>
        <w:rPr>
          <w:rFonts w:ascii="Times New Roman" w:hAnsi="Times New Roman" w:cs="Times New Roman"/>
          <w:sz w:val="26"/>
          <w:szCs w:val="26"/>
        </w:rPr>
        <w:t xml:space="preserve">, hereinafter referred to in the text of the agreement as the “Producer”, of the other part, together referred to as the </w:t>
      </w:r>
      <w:r>
        <w:rPr>
          <w:rFonts w:ascii="Times New Roman" w:hAnsi="Times New Roman" w:cs="Times New Roman"/>
          <w:color w:val="000000"/>
          <w:sz w:val="26"/>
          <w:szCs w:val="26"/>
        </w:rPr>
        <w:t>“</w:t>
      </w:r>
      <w:r>
        <w:rPr>
          <w:rFonts w:ascii="Times New Roman" w:hAnsi="Times New Roman" w:cs="Times New Roman"/>
          <w:sz w:val="26"/>
          <w:szCs w:val="26"/>
        </w:rPr>
        <w:t>Parties”, conclude the following agreement (hereinafter – the Agreement):</w:t>
      </w:r>
    </w:p>
    <w:p w14:paraId="46AC4A33" w14:textId="77777777" w:rsidR="00A300AA" w:rsidRDefault="00A300AA">
      <w:pPr>
        <w:jc w:val="both"/>
        <w:rPr>
          <w:rFonts w:ascii="Times New Roman" w:hAnsi="Times New Roman" w:cs="Times New Roman"/>
          <w:sz w:val="26"/>
          <w:szCs w:val="26"/>
        </w:rPr>
      </w:pPr>
    </w:p>
    <w:p w14:paraId="46AC4A34" w14:textId="77777777" w:rsidR="00A300AA" w:rsidRDefault="00F20136">
      <w:pPr>
        <w:numPr>
          <w:ilvl w:val="0"/>
          <w:numId w:val="2"/>
        </w:numPr>
        <w:jc w:val="center"/>
        <w:rPr>
          <w:rFonts w:ascii="Times New Roman" w:hAnsi="Times New Roman" w:cs="Times New Roman"/>
          <w:b/>
          <w:sz w:val="26"/>
          <w:szCs w:val="26"/>
        </w:rPr>
      </w:pPr>
      <w:r>
        <w:rPr>
          <w:rFonts w:ascii="Times New Roman" w:hAnsi="Times New Roman" w:cs="Times New Roman"/>
          <w:b/>
          <w:sz w:val="26"/>
          <w:szCs w:val="26"/>
        </w:rPr>
        <w:t>Subject Matter of the Agreement</w:t>
      </w:r>
    </w:p>
    <w:p w14:paraId="46AC4A35" w14:textId="77777777" w:rsidR="00A300AA" w:rsidRDefault="00A300AA">
      <w:pPr>
        <w:ind w:left="360"/>
        <w:rPr>
          <w:rFonts w:ascii="Times New Roman" w:hAnsi="Times New Roman" w:cs="Times New Roman"/>
          <w:b/>
          <w:sz w:val="26"/>
          <w:szCs w:val="26"/>
        </w:rPr>
      </w:pPr>
    </w:p>
    <w:p w14:paraId="46AC4A36" w14:textId="77777777" w:rsidR="00A300AA" w:rsidRDefault="00F20136">
      <w:pPr>
        <w:jc w:val="both"/>
        <w:rPr>
          <w:rFonts w:ascii="Times New Roman" w:hAnsi="Times New Roman" w:cs="Times New Roman"/>
          <w:sz w:val="26"/>
          <w:szCs w:val="26"/>
        </w:rPr>
      </w:pPr>
      <w:bookmarkStart w:id="0" w:name="_Hlk133398263"/>
      <w:r>
        <w:rPr>
          <w:rFonts w:ascii="Times New Roman" w:hAnsi="Times New Roman" w:cs="Times New Roman"/>
          <w:sz w:val="26"/>
          <w:szCs w:val="26"/>
        </w:rPr>
        <w:t xml:space="preserve">The subject matter of the Agreement is the co-financing to be granted to the Producer from the Riga State City Municipality 202_ budget programme 01.19.00. “Contingency Expenditure (Riga City Council Reserve Fund)”, in accordance with Paragraph 2 ² of Riga City Council Instruction No. 7 of 10.04.2007 “Procedure for the Allocation, Use and Accounting of Riga City Council Reserve Fund Resources”, for the co-operation project </w:t>
      </w:r>
      <w:bookmarkEnd w:id="0"/>
      <w:r>
        <w:rPr>
          <w:rFonts w:ascii="Times New Roman" w:hAnsi="Times New Roman" w:cs="Times New Roman"/>
          <w:sz w:val="26"/>
          <w:szCs w:val="26"/>
        </w:rPr>
        <w:t>with “…….</w:t>
      </w:r>
      <w:r>
        <w:rPr>
          <w:rFonts w:ascii="Times New Roman" w:hAnsi="Times New Roman" w:cs="Times New Roman"/>
          <w:sz w:val="26"/>
          <w:szCs w:val="26"/>
          <w:lang w:eastAsia="lv-LV"/>
        </w:rPr>
        <w:t>” (__)</w:t>
      </w:r>
      <w:r>
        <w:rPr>
          <w:rFonts w:ascii="Times New Roman" w:hAnsi="Times New Roman" w:cs="Times New Roman"/>
          <w:sz w:val="26"/>
          <w:szCs w:val="26"/>
        </w:rPr>
        <w:t xml:space="preserve"> – “</w:t>
      </w:r>
      <w:r>
        <w:rPr>
          <w:rFonts w:ascii="Times New Roman" w:hAnsi="Times New Roman" w:cs="Times New Roman"/>
          <w:kern w:val="2"/>
          <w:sz w:val="26"/>
          <w:szCs w:val="26"/>
        </w:rPr>
        <w:t>…..</w:t>
      </w:r>
      <w:r>
        <w:rPr>
          <w:rFonts w:ascii="Times New Roman" w:hAnsi="Times New Roman" w:cs="Times New Roman"/>
          <w:sz w:val="26"/>
          <w:szCs w:val="26"/>
        </w:rPr>
        <w:t xml:space="preserve">” (hereinafter – the Film Project), setting the co-financing at up to </w:t>
      </w:r>
      <w:bookmarkStart w:id="1" w:name="_Hlk203993576"/>
      <w:r>
        <w:rPr>
          <w:rFonts w:ascii="Times New Roman" w:hAnsi="Times New Roman" w:cs="Times New Roman"/>
          <w:b/>
          <w:bCs/>
          <w:sz w:val="26"/>
          <w:szCs w:val="26"/>
        </w:rPr>
        <w:t xml:space="preserve">_____________ </w:t>
      </w:r>
      <w:bookmarkEnd w:id="1"/>
      <w:r>
        <w:rPr>
          <w:rFonts w:ascii="Times New Roman" w:hAnsi="Times New Roman" w:cs="Times New Roman"/>
          <w:i/>
          <w:iCs/>
          <w:sz w:val="26"/>
          <w:szCs w:val="26"/>
        </w:rPr>
        <w:t>EUR</w:t>
      </w:r>
      <w:r>
        <w:rPr>
          <w:rFonts w:ascii="Times New Roman" w:hAnsi="Times New Roman" w:cs="Times New Roman"/>
          <w:sz w:val="26"/>
          <w:szCs w:val="26"/>
        </w:rPr>
        <w:t xml:space="preserve"> of the total eligible costs of the Film Project, in accordance with the decision of the evaluation committee of the competition announced under the </w:t>
      </w:r>
      <w:r>
        <w:rPr>
          <w:rFonts w:ascii="Times New Roman" w:hAnsi="Times New Roman" w:cs="Times New Roman"/>
          <w:bCs/>
          <w:sz w:val="26"/>
          <w:szCs w:val="26"/>
        </w:rPr>
        <w:t>Riga State City Municipality co-financing programme “Riga Film Fund”</w:t>
      </w:r>
      <w:r>
        <w:rPr>
          <w:rFonts w:ascii="Times New Roman" w:hAnsi="Times New Roman" w:cs="Times New Roman"/>
          <w:sz w:val="26"/>
          <w:szCs w:val="26"/>
        </w:rPr>
        <w:t xml:space="preserve"> (minutes No. ___ of __________202_ and competition application No.</w:t>
      </w:r>
      <w:r>
        <w:t xml:space="preserve"> </w:t>
      </w:r>
      <w:r>
        <w:rPr>
          <w:rFonts w:ascii="Times New Roman" w:hAnsi="Times New Roman" w:cs="Times New Roman"/>
          <w:sz w:val="26"/>
          <w:szCs w:val="26"/>
        </w:rPr>
        <w:t>RITA-2_-______-sd</w:t>
      </w:r>
      <w:r>
        <w:rPr>
          <w:rFonts w:ascii="Times New Roman" w:hAnsi="Times New Roman" w:cs="Times New Roman"/>
          <w:sz w:val="26"/>
          <w:szCs w:val="26"/>
        </w:rPr>
        <w:t xml:space="preserve"> received on ________202_). Should funding under this Competition be released, the Co-financing Applicant may re-conclude the agreement for total co-financing of up to ___________  </w:t>
      </w:r>
      <w:r>
        <w:rPr>
          <w:rFonts w:ascii="Times New Roman" w:hAnsi="Times New Roman" w:cs="Times New Roman"/>
          <w:i/>
          <w:iCs/>
          <w:sz w:val="26"/>
          <w:szCs w:val="26"/>
        </w:rPr>
        <w:t>EUR.</w:t>
      </w:r>
    </w:p>
    <w:p w14:paraId="46AC4A37" w14:textId="77777777" w:rsidR="00A300AA" w:rsidRDefault="00A300AA">
      <w:pPr>
        <w:ind w:left="360"/>
        <w:jc w:val="both"/>
        <w:rPr>
          <w:rFonts w:ascii="Times New Roman" w:hAnsi="Times New Roman" w:cs="Times New Roman"/>
          <w:sz w:val="26"/>
          <w:szCs w:val="26"/>
        </w:rPr>
      </w:pPr>
    </w:p>
    <w:p w14:paraId="46AC4A38" w14:textId="77777777" w:rsidR="00A300AA" w:rsidRDefault="00F20136">
      <w:pPr>
        <w:numPr>
          <w:ilvl w:val="0"/>
          <w:numId w:val="2"/>
        </w:numPr>
        <w:jc w:val="center"/>
        <w:rPr>
          <w:rFonts w:ascii="Times New Roman" w:hAnsi="Times New Roman" w:cs="Times New Roman"/>
          <w:b/>
          <w:sz w:val="26"/>
          <w:szCs w:val="26"/>
        </w:rPr>
      </w:pPr>
      <w:r>
        <w:rPr>
          <w:rFonts w:ascii="Times New Roman" w:hAnsi="Times New Roman" w:cs="Times New Roman"/>
          <w:b/>
          <w:sz w:val="26"/>
          <w:szCs w:val="26"/>
        </w:rPr>
        <w:t>Rights and Obligations of the Municipality</w:t>
      </w:r>
    </w:p>
    <w:p w14:paraId="46AC4A39" w14:textId="77777777" w:rsidR="00A300AA" w:rsidRDefault="00A300AA">
      <w:pPr>
        <w:ind w:left="360"/>
        <w:rPr>
          <w:rFonts w:ascii="Times New Roman" w:hAnsi="Times New Roman" w:cs="Times New Roman"/>
          <w:b/>
          <w:sz w:val="26"/>
          <w:szCs w:val="26"/>
        </w:rPr>
      </w:pPr>
    </w:p>
    <w:p w14:paraId="46AC4A3A" w14:textId="77777777" w:rsidR="00A300AA" w:rsidRDefault="00F20136">
      <w:pPr>
        <w:numPr>
          <w:ilvl w:val="1"/>
          <w:numId w:val="2"/>
        </w:numPr>
        <w:tabs>
          <w:tab w:val="left" w:pos="567"/>
        </w:tabs>
        <w:overflowPunct/>
        <w:autoSpaceDE/>
        <w:ind w:hanging="792"/>
        <w:jc w:val="both"/>
        <w:textAlignment w:val="auto"/>
        <w:rPr>
          <w:rFonts w:ascii="Times New Roman" w:hAnsi="Times New Roman" w:cs="Times New Roman"/>
          <w:sz w:val="26"/>
          <w:szCs w:val="26"/>
        </w:rPr>
      </w:pPr>
      <w:r>
        <w:rPr>
          <w:rFonts w:ascii="Times New Roman" w:hAnsi="Times New Roman" w:cs="Times New Roman"/>
          <w:sz w:val="26"/>
          <w:szCs w:val="26"/>
        </w:rPr>
        <w:t>The Municipality has the right:</w:t>
      </w:r>
    </w:p>
    <w:p w14:paraId="46AC4A3B" w14:textId="77777777" w:rsidR="00A300AA" w:rsidRDefault="00F20136">
      <w:pPr>
        <w:numPr>
          <w:ilvl w:val="2"/>
          <w:numId w:val="2"/>
        </w:numPr>
        <w:tabs>
          <w:tab w:val="left" w:pos="993"/>
        </w:tabs>
        <w:overflowPunct/>
        <w:autoSpaceDE/>
        <w:ind w:left="993" w:hanging="709"/>
        <w:jc w:val="both"/>
        <w:textAlignment w:val="auto"/>
        <w:rPr>
          <w:sz w:val="26"/>
          <w:szCs w:val="26"/>
        </w:rPr>
      </w:pPr>
      <w:r>
        <w:rPr>
          <w:rFonts w:ascii="Times New Roman" w:hAnsi="Times New Roman" w:cs="Times New Roman"/>
          <w:sz w:val="26"/>
          <w:szCs w:val="26"/>
        </w:rPr>
        <w:t>to engage experts in order to verify that the eligible costs correspond to the market situation;</w:t>
      </w:r>
    </w:p>
    <w:p w14:paraId="46AC4A3C" w14:textId="77777777" w:rsidR="00A300AA" w:rsidRDefault="00F20136">
      <w:pPr>
        <w:numPr>
          <w:ilvl w:val="2"/>
          <w:numId w:val="2"/>
        </w:numPr>
        <w:tabs>
          <w:tab w:val="left" w:pos="993"/>
        </w:tabs>
        <w:overflowPunct/>
        <w:autoSpaceDE/>
        <w:ind w:left="993" w:hanging="709"/>
        <w:jc w:val="both"/>
        <w:textAlignment w:val="auto"/>
        <w:rPr>
          <w:rFonts w:ascii="Times New Roman" w:hAnsi="Times New Roman" w:cs="Times New Roman"/>
          <w:sz w:val="26"/>
          <w:szCs w:val="26"/>
        </w:rPr>
      </w:pPr>
      <w:r>
        <w:rPr>
          <w:rFonts w:ascii="Times New Roman" w:hAnsi="Times New Roman" w:cs="Times New Roman"/>
          <w:sz w:val="26"/>
          <w:szCs w:val="26"/>
        </w:rPr>
        <w:t xml:space="preserve">to request additional information and supporting expenditure documents regarding the implementation of the Film Project; </w:t>
      </w:r>
    </w:p>
    <w:p w14:paraId="46AC4A3D" w14:textId="77777777" w:rsidR="00A300AA" w:rsidRDefault="00F20136">
      <w:pPr>
        <w:numPr>
          <w:ilvl w:val="2"/>
          <w:numId w:val="2"/>
        </w:numPr>
        <w:tabs>
          <w:tab w:val="left" w:pos="993"/>
        </w:tabs>
        <w:overflowPunct/>
        <w:autoSpaceDE/>
        <w:ind w:left="993" w:hanging="709"/>
        <w:jc w:val="both"/>
        <w:textAlignment w:val="auto"/>
        <w:rPr>
          <w:rFonts w:ascii="Times New Roman" w:hAnsi="Times New Roman" w:cs="Times New Roman"/>
          <w:sz w:val="26"/>
          <w:szCs w:val="26"/>
        </w:rPr>
      </w:pPr>
      <w:r>
        <w:rPr>
          <w:rFonts w:ascii="Times New Roman" w:hAnsi="Times New Roman" w:cs="Times New Roman"/>
          <w:sz w:val="26"/>
          <w:szCs w:val="26"/>
        </w:rPr>
        <w:t>to accept as supporting expenditure documents copies of:</w:t>
      </w:r>
    </w:p>
    <w:p w14:paraId="46AC4A3E" w14:textId="77777777" w:rsidR="00A300AA" w:rsidRDefault="00F20136">
      <w:pPr>
        <w:numPr>
          <w:ilvl w:val="3"/>
          <w:numId w:val="2"/>
        </w:numPr>
        <w:tabs>
          <w:tab w:val="left" w:pos="1843"/>
        </w:tabs>
        <w:overflowPunct/>
        <w:autoSpaceDE/>
        <w:ind w:left="1843" w:hanging="850"/>
        <w:jc w:val="both"/>
        <w:textAlignment w:val="auto"/>
        <w:rPr>
          <w:rFonts w:ascii="Times New Roman" w:hAnsi="Times New Roman" w:cs="Times New Roman"/>
          <w:sz w:val="26"/>
          <w:szCs w:val="26"/>
        </w:rPr>
      </w:pPr>
      <w:r>
        <w:rPr>
          <w:rFonts w:ascii="Times New Roman" w:hAnsi="Times New Roman" w:cs="Times New Roman"/>
          <w:sz w:val="26"/>
          <w:szCs w:val="26"/>
        </w:rPr>
        <w:t>bank-confirmed payment orders for invoice payment;</w:t>
      </w:r>
    </w:p>
    <w:p w14:paraId="46AC4A3F" w14:textId="77777777" w:rsidR="00A300AA" w:rsidRDefault="00F20136">
      <w:pPr>
        <w:numPr>
          <w:ilvl w:val="3"/>
          <w:numId w:val="2"/>
        </w:numPr>
        <w:tabs>
          <w:tab w:val="left" w:pos="1843"/>
        </w:tabs>
        <w:overflowPunct/>
        <w:autoSpaceDE/>
        <w:ind w:left="1843" w:hanging="850"/>
        <w:jc w:val="both"/>
        <w:textAlignment w:val="auto"/>
        <w:rPr>
          <w:rFonts w:ascii="Times New Roman" w:hAnsi="Times New Roman" w:cs="Times New Roman"/>
          <w:sz w:val="26"/>
          <w:szCs w:val="26"/>
        </w:rPr>
      </w:pPr>
      <w:r>
        <w:rPr>
          <w:rFonts w:ascii="Times New Roman" w:hAnsi="Times New Roman" w:cs="Times New Roman"/>
          <w:sz w:val="26"/>
          <w:szCs w:val="26"/>
        </w:rPr>
        <w:t>strict-accountability receipts;</w:t>
      </w:r>
    </w:p>
    <w:p w14:paraId="46AC4A40" w14:textId="77777777" w:rsidR="00A300AA" w:rsidRDefault="00F20136">
      <w:pPr>
        <w:numPr>
          <w:ilvl w:val="3"/>
          <w:numId w:val="2"/>
        </w:numPr>
        <w:tabs>
          <w:tab w:val="left" w:pos="1843"/>
        </w:tabs>
        <w:overflowPunct/>
        <w:autoSpaceDE/>
        <w:ind w:left="1843" w:hanging="850"/>
        <w:jc w:val="both"/>
        <w:textAlignment w:val="auto"/>
        <w:rPr>
          <w:rFonts w:ascii="Times New Roman" w:hAnsi="Times New Roman" w:cs="Times New Roman"/>
          <w:sz w:val="26"/>
          <w:szCs w:val="26"/>
        </w:rPr>
      </w:pPr>
      <w:r>
        <w:rPr>
          <w:rFonts w:ascii="Times New Roman" w:hAnsi="Times New Roman" w:cs="Times New Roman"/>
          <w:sz w:val="26"/>
          <w:szCs w:val="26"/>
        </w:rPr>
        <w:lastRenderedPageBreak/>
        <w:t>electronic cash register (ECR) receipts;</w:t>
      </w:r>
    </w:p>
    <w:p w14:paraId="46AC4A41" w14:textId="77777777" w:rsidR="00A300AA" w:rsidRDefault="00F20136">
      <w:pPr>
        <w:numPr>
          <w:ilvl w:val="3"/>
          <w:numId w:val="2"/>
        </w:numPr>
        <w:tabs>
          <w:tab w:val="left" w:pos="1843"/>
        </w:tabs>
        <w:overflowPunct/>
        <w:autoSpaceDE/>
        <w:ind w:left="1843" w:hanging="850"/>
        <w:jc w:val="both"/>
        <w:textAlignment w:val="auto"/>
        <w:rPr>
          <w:sz w:val="26"/>
          <w:szCs w:val="26"/>
        </w:rPr>
      </w:pPr>
      <w:r>
        <w:rPr>
          <w:rFonts w:ascii="Times New Roman" w:hAnsi="Times New Roman" w:cs="Times New Roman"/>
          <w:sz w:val="26"/>
          <w:szCs w:val="26"/>
        </w:rPr>
        <w:t>other accounting documents.</w:t>
      </w:r>
    </w:p>
    <w:p w14:paraId="46AC4A42" w14:textId="77777777" w:rsidR="00A300AA" w:rsidRDefault="00F20136">
      <w:pPr>
        <w:numPr>
          <w:ilvl w:val="2"/>
          <w:numId w:val="2"/>
        </w:numPr>
        <w:tabs>
          <w:tab w:val="left" w:pos="993"/>
        </w:tabs>
        <w:overflowPunct/>
        <w:autoSpaceDE/>
        <w:ind w:left="993" w:hanging="709"/>
        <w:jc w:val="both"/>
        <w:textAlignment w:val="auto"/>
        <w:rPr>
          <w:rFonts w:ascii="Times New Roman" w:hAnsi="Times New Roman" w:cs="Times New Roman"/>
          <w:sz w:val="26"/>
          <w:szCs w:val="26"/>
        </w:rPr>
      </w:pPr>
      <w:r>
        <w:rPr>
          <w:rFonts w:ascii="Times New Roman" w:hAnsi="Times New Roman" w:cs="Times New Roman"/>
          <w:sz w:val="26"/>
          <w:szCs w:val="26"/>
        </w:rPr>
        <w:t xml:space="preserve">to reduce </w:t>
      </w:r>
      <w:r>
        <w:rPr>
          <w:rFonts w:ascii="Times New Roman" w:hAnsi="Times New Roman" w:cs="Times New Roman"/>
          <w:color w:val="000000"/>
          <w:sz w:val="26"/>
          <w:szCs w:val="26"/>
        </w:rPr>
        <w:t>the amount of co-financing to be paid out if:</w:t>
      </w:r>
    </w:p>
    <w:p w14:paraId="46AC4A43" w14:textId="77777777" w:rsidR="00A300AA" w:rsidRDefault="00F20136">
      <w:pPr>
        <w:numPr>
          <w:ilvl w:val="3"/>
          <w:numId w:val="2"/>
        </w:numPr>
        <w:tabs>
          <w:tab w:val="left" w:pos="1843"/>
        </w:tabs>
        <w:overflowPunct/>
        <w:autoSpaceDE/>
        <w:ind w:left="1843" w:hanging="850"/>
        <w:textAlignment w:val="auto"/>
        <w:rPr>
          <w:rFonts w:ascii="Times New Roman" w:hAnsi="Times New Roman" w:cs="Times New Roman"/>
          <w:sz w:val="26"/>
          <w:szCs w:val="26"/>
        </w:rPr>
      </w:pPr>
      <w:r>
        <w:rPr>
          <w:rFonts w:ascii="Times New Roman" w:hAnsi="Times New Roman" w:cs="Times New Roman"/>
          <w:bCs/>
          <w:sz w:val="26"/>
          <w:szCs w:val="26"/>
        </w:rPr>
        <w:t>the amounts included in the supporting expenditure documents submitted by the Producer</w:t>
      </w:r>
      <w:r>
        <w:rPr>
          <w:rFonts w:ascii="Times New Roman" w:hAnsi="Times New Roman" w:cs="Times New Roman"/>
          <w:sz w:val="26"/>
          <w:szCs w:val="26"/>
        </w:rPr>
        <w:t xml:space="preserve"> unjustifiably exceed market prices;</w:t>
      </w:r>
    </w:p>
    <w:p w14:paraId="46AC4A44" w14:textId="77777777" w:rsidR="00A300AA" w:rsidRDefault="00F20136">
      <w:pPr>
        <w:numPr>
          <w:ilvl w:val="3"/>
          <w:numId w:val="2"/>
        </w:numPr>
        <w:tabs>
          <w:tab w:val="left" w:pos="1843"/>
        </w:tabs>
        <w:overflowPunct/>
        <w:autoSpaceDE/>
        <w:ind w:left="1843" w:hanging="850"/>
        <w:jc w:val="both"/>
        <w:textAlignment w:val="auto"/>
        <w:rPr>
          <w:rFonts w:ascii="Times New Roman" w:hAnsi="Times New Roman" w:cs="Times New Roman"/>
          <w:sz w:val="26"/>
          <w:szCs w:val="26"/>
        </w:rPr>
      </w:pPr>
      <w:r>
        <w:rPr>
          <w:rFonts w:ascii="Times New Roman" w:hAnsi="Times New Roman" w:cs="Times New Roman"/>
          <w:bCs/>
          <w:sz w:val="26"/>
          <w:szCs w:val="26"/>
        </w:rPr>
        <w:t>the Producer</w:t>
      </w:r>
      <w:r>
        <w:rPr>
          <w:rFonts w:ascii="Times New Roman" w:hAnsi="Times New Roman" w:cs="Times New Roman"/>
          <w:sz w:val="26"/>
          <w:szCs w:val="26"/>
        </w:rPr>
        <w:t xml:space="preserve"> has spent a smaller amount of funds than that specified in the agreement with the Municipality.</w:t>
      </w:r>
    </w:p>
    <w:p w14:paraId="46AC4A45" w14:textId="77777777" w:rsidR="00A300AA" w:rsidRDefault="00F20136">
      <w:pPr>
        <w:numPr>
          <w:ilvl w:val="2"/>
          <w:numId w:val="2"/>
        </w:numPr>
        <w:tabs>
          <w:tab w:val="left" w:pos="993"/>
        </w:tabs>
        <w:overflowPunct/>
        <w:autoSpaceDE/>
        <w:ind w:left="993" w:hanging="709"/>
        <w:jc w:val="both"/>
        <w:textAlignment w:val="auto"/>
        <w:rPr>
          <w:rFonts w:ascii="Times New Roman" w:hAnsi="Times New Roman" w:cs="Times New Roman"/>
          <w:sz w:val="26"/>
          <w:szCs w:val="26"/>
        </w:rPr>
      </w:pPr>
      <w:r>
        <w:rPr>
          <w:rFonts w:ascii="Times New Roman" w:hAnsi="Times New Roman" w:cs="Times New Roman"/>
          <w:sz w:val="26"/>
          <w:szCs w:val="26"/>
        </w:rPr>
        <w:t>to refuse to grant co-financing if the Producer:</w:t>
      </w:r>
    </w:p>
    <w:p w14:paraId="46AC4A46" w14:textId="77777777" w:rsidR="00A300AA" w:rsidRDefault="00F20136">
      <w:pPr>
        <w:numPr>
          <w:ilvl w:val="3"/>
          <w:numId w:val="2"/>
        </w:numPr>
        <w:tabs>
          <w:tab w:val="left" w:pos="1843"/>
        </w:tabs>
        <w:overflowPunct/>
        <w:autoSpaceDE/>
        <w:ind w:left="1843" w:hanging="850"/>
        <w:jc w:val="both"/>
        <w:textAlignment w:val="auto"/>
        <w:rPr>
          <w:rFonts w:ascii="Times New Roman" w:hAnsi="Times New Roman" w:cs="Times New Roman"/>
          <w:sz w:val="26"/>
          <w:szCs w:val="26"/>
        </w:rPr>
      </w:pPr>
      <w:r>
        <w:rPr>
          <w:rFonts w:ascii="Times New Roman" w:hAnsi="Times New Roman" w:cs="Times New Roman"/>
          <w:sz w:val="26"/>
          <w:szCs w:val="26"/>
        </w:rPr>
        <w:t>has misled the Municipality in any way;</w:t>
      </w:r>
    </w:p>
    <w:p w14:paraId="46AC4A47" w14:textId="77777777" w:rsidR="00A300AA" w:rsidRDefault="00F20136">
      <w:pPr>
        <w:numPr>
          <w:ilvl w:val="3"/>
          <w:numId w:val="2"/>
        </w:numPr>
        <w:tabs>
          <w:tab w:val="left" w:pos="1843"/>
        </w:tabs>
        <w:overflowPunct/>
        <w:autoSpaceDE/>
        <w:ind w:left="1843" w:hanging="850"/>
        <w:jc w:val="both"/>
        <w:textAlignment w:val="auto"/>
        <w:rPr>
          <w:rFonts w:ascii="Times New Roman" w:hAnsi="Times New Roman" w:cs="Times New Roman"/>
          <w:sz w:val="26"/>
          <w:szCs w:val="26"/>
        </w:rPr>
      </w:pPr>
      <w:r>
        <w:rPr>
          <w:rFonts w:ascii="Times New Roman" w:hAnsi="Times New Roman" w:cs="Times New Roman"/>
          <w:sz w:val="26"/>
          <w:szCs w:val="26"/>
        </w:rPr>
        <w:t>has not submitted all the required documents by the end of the set deadline;</w:t>
      </w:r>
    </w:p>
    <w:p w14:paraId="46AC4A48" w14:textId="77777777" w:rsidR="00A300AA" w:rsidRDefault="00F20136">
      <w:pPr>
        <w:numPr>
          <w:ilvl w:val="3"/>
          <w:numId w:val="2"/>
        </w:numPr>
        <w:tabs>
          <w:tab w:val="left" w:pos="1843"/>
        </w:tabs>
        <w:overflowPunct/>
        <w:autoSpaceDE/>
        <w:ind w:left="1843" w:hanging="850"/>
        <w:jc w:val="both"/>
        <w:textAlignment w:val="auto"/>
        <w:rPr>
          <w:rFonts w:ascii="Times New Roman" w:hAnsi="Times New Roman" w:cs="Times New Roman"/>
          <w:sz w:val="26"/>
          <w:szCs w:val="26"/>
        </w:rPr>
      </w:pPr>
      <w:r>
        <w:rPr>
          <w:rFonts w:ascii="Times New Roman" w:hAnsi="Times New Roman" w:cs="Times New Roman"/>
          <w:sz w:val="26"/>
          <w:szCs w:val="26"/>
        </w:rPr>
        <w:t>has not submitted supporting expenditure documents or other required documents;</w:t>
      </w:r>
    </w:p>
    <w:p w14:paraId="46AC4A49" w14:textId="77777777" w:rsidR="00A300AA" w:rsidRDefault="00F20136">
      <w:pPr>
        <w:numPr>
          <w:ilvl w:val="3"/>
          <w:numId w:val="2"/>
        </w:numPr>
        <w:tabs>
          <w:tab w:val="left" w:pos="1843"/>
        </w:tabs>
        <w:overflowPunct/>
        <w:autoSpaceDE/>
        <w:ind w:left="1843" w:hanging="850"/>
        <w:jc w:val="both"/>
        <w:textAlignment w:val="auto"/>
        <w:rPr>
          <w:rFonts w:ascii="Times New Roman" w:hAnsi="Times New Roman" w:cs="Times New Roman"/>
          <w:sz w:val="26"/>
          <w:szCs w:val="26"/>
        </w:rPr>
      </w:pPr>
      <w:r>
        <w:rPr>
          <w:rFonts w:ascii="Times New Roman" w:hAnsi="Times New Roman" w:cs="Times New Roman"/>
          <w:sz w:val="26"/>
          <w:szCs w:val="26"/>
        </w:rPr>
        <w:t>has used the funds granted for personal gain rather than for the production of the film.</w:t>
      </w:r>
    </w:p>
    <w:p w14:paraId="46AC4A4A" w14:textId="77777777" w:rsidR="00A300AA" w:rsidRDefault="00F20136">
      <w:pPr>
        <w:numPr>
          <w:ilvl w:val="2"/>
          <w:numId w:val="2"/>
        </w:numPr>
        <w:shd w:val="clear" w:color="auto" w:fill="FFFFFF"/>
        <w:tabs>
          <w:tab w:val="left" w:pos="993"/>
        </w:tabs>
        <w:overflowPunct/>
        <w:autoSpaceDE/>
        <w:ind w:left="993" w:hanging="709"/>
        <w:jc w:val="both"/>
        <w:textAlignment w:val="auto"/>
        <w:rPr>
          <w:rFonts w:ascii="Times New Roman" w:hAnsi="Times New Roman" w:cs="Times New Roman"/>
          <w:color w:val="000000"/>
          <w:sz w:val="26"/>
          <w:szCs w:val="26"/>
        </w:rPr>
      </w:pPr>
      <w:r>
        <w:rPr>
          <w:rFonts w:ascii="Times New Roman" w:hAnsi="Times New Roman" w:cs="Times New Roman"/>
          <w:bCs/>
          <w:color w:val="000000"/>
          <w:sz w:val="26"/>
          <w:szCs w:val="26"/>
        </w:rPr>
        <w:t>to withhold payment to the Producer of all or part of the co-financing granted if any of the terms of the Agreement are not complied with.</w:t>
      </w:r>
    </w:p>
    <w:p w14:paraId="46AC4A4B" w14:textId="77777777" w:rsidR="00A300AA" w:rsidRDefault="00F20136">
      <w:pPr>
        <w:numPr>
          <w:ilvl w:val="2"/>
          <w:numId w:val="2"/>
        </w:numPr>
        <w:shd w:val="clear" w:color="auto" w:fill="FFFFFF"/>
        <w:tabs>
          <w:tab w:val="left" w:pos="993"/>
        </w:tabs>
        <w:overflowPunct/>
        <w:autoSpaceDE/>
        <w:ind w:left="993" w:hanging="709"/>
        <w:jc w:val="both"/>
        <w:textAlignment w:val="auto"/>
        <w:rPr>
          <w:rFonts w:ascii="Times New Roman" w:hAnsi="Times New Roman" w:cs="Times New Roman"/>
          <w:color w:val="000000"/>
          <w:sz w:val="26"/>
          <w:szCs w:val="26"/>
        </w:rPr>
      </w:pPr>
      <w:r>
        <w:rPr>
          <w:rFonts w:ascii="Times New Roman" w:hAnsi="Times New Roman" w:cs="Times New Roman"/>
          <w:bCs/>
          <w:color w:val="000000"/>
          <w:sz w:val="26"/>
          <w:szCs w:val="26"/>
        </w:rPr>
        <w:t xml:space="preserve">to use information describing the Producer’s commercial activities and results for publicity purposes of the Riga State City Municipality co-financing programme </w:t>
      </w:r>
      <w:r>
        <w:rPr>
          <w:rFonts w:ascii="Times New Roman" w:hAnsi="Times New Roman" w:cs="Times New Roman"/>
          <w:color w:val="000000"/>
          <w:sz w:val="26"/>
          <w:szCs w:val="26"/>
        </w:rPr>
        <w:t>“</w:t>
      </w:r>
      <w:r>
        <w:rPr>
          <w:rFonts w:ascii="Times New Roman" w:hAnsi="Times New Roman" w:cs="Times New Roman"/>
          <w:bCs/>
          <w:color w:val="000000"/>
          <w:sz w:val="26"/>
          <w:szCs w:val="26"/>
        </w:rPr>
        <w:t>Riga Film Fund”.</w:t>
      </w:r>
    </w:p>
    <w:p w14:paraId="46AC4A4C" w14:textId="77777777" w:rsidR="00A300AA" w:rsidRDefault="00F20136">
      <w:pPr>
        <w:numPr>
          <w:ilvl w:val="1"/>
          <w:numId w:val="2"/>
        </w:numPr>
        <w:tabs>
          <w:tab w:val="left" w:pos="567"/>
        </w:tabs>
        <w:overflowPunct/>
        <w:autoSpaceDE/>
        <w:ind w:left="567" w:hanging="567"/>
        <w:jc w:val="both"/>
        <w:textAlignment w:val="auto"/>
        <w:rPr>
          <w:rFonts w:ascii="Times New Roman" w:hAnsi="Times New Roman" w:cs="Times New Roman"/>
          <w:sz w:val="26"/>
          <w:szCs w:val="26"/>
        </w:rPr>
      </w:pPr>
      <w:r>
        <w:rPr>
          <w:rFonts w:ascii="Times New Roman" w:hAnsi="Times New Roman" w:cs="Times New Roman"/>
          <w:color w:val="000000"/>
          <w:sz w:val="26"/>
          <w:szCs w:val="26"/>
        </w:rPr>
        <w:t>The Municipality has an obligation to pay out the co-financing</w:t>
      </w:r>
      <w:r>
        <w:rPr>
          <w:rFonts w:ascii="Times New Roman" w:hAnsi="Times New Roman" w:cs="Times New Roman"/>
          <w:sz w:val="26"/>
          <w:szCs w:val="26"/>
        </w:rPr>
        <w:t xml:space="preserve"> after the implementation of the foreign Film Project in the city of Riga in accordance with the terms of the Agreement, provided that the Producer complies with the provisions set out in the competition application submitted under the Municipality co-financing programme </w:t>
      </w:r>
      <w:r>
        <w:rPr>
          <w:rFonts w:ascii="Times New Roman" w:hAnsi="Times New Roman" w:cs="Times New Roman"/>
          <w:color w:val="000000"/>
          <w:sz w:val="26"/>
          <w:szCs w:val="26"/>
        </w:rPr>
        <w:t>“</w:t>
      </w:r>
      <w:r>
        <w:rPr>
          <w:rFonts w:ascii="Times New Roman" w:hAnsi="Times New Roman" w:cs="Times New Roman"/>
          <w:sz w:val="26"/>
          <w:szCs w:val="26"/>
        </w:rPr>
        <w:t>Riga Film Fund” for foreign film production in Riga and in the Agreement.</w:t>
      </w:r>
    </w:p>
    <w:p w14:paraId="46AC4A4D" w14:textId="77777777" w:rsidR="00A300AA" w:rsidRDefault="00F20136">
      <w:pPr>
        <w:numPr>
          <w:ilvl w:val="1"/>
          <w:numId w:val="2"/>
        </w:numPr>
        <w:tabs>
          <w:tab w:val="left" w:pos="567"/>
        </w:tabs>
        <w:overflowPunct/>
        <w:autoSpaceDE/>
        <w:ind w:left="567" w:hanging="567"/>
        <w:jc w:val="both"/>
        <w:textAlignment w:val="auto"/>
        <w:rPr>
          <w:rFonts w:ascii="Times New Roman" w:hAnsi="Times New Roman" w:cs="Times New Roman"/>
          <w:sz w:val="26"/>
          <w:szCs w:val="26"/>
        </w:rPr>
      </w:pPr>
      <w:r>
        <w:rPr>
          <w:rFonts w:ascii="Times New Roman" w:hAnsi="Times New Roman" w:cs="Times New Roman"/>
          <w:sz w:val="26"/>
          <w:szCs w:val="26"/>
        </w:rPr>
        <w:t>The Municipality undertakes not to distribute or publish the film materials referred to in Sub-clause 3.1.2.</w:t>
      </w:r>
    </w:p>
    <w:p w14:paraId="46AC4A4E" w14:textId="77777777" w:rsidR="00A300AA" w:rsidRDefault="00A300AA">
      <w:pPr>
        <w:overflowPunct/>
        <w:autoSpaceDE/>
        <w:ind w:left="567"/>
        <w:jc w:val="both"/>
        <w:textAlignment w:val="auto"/>
        <w:rPr>
          <w:rFonts w:ascii="Times New Roman" w:hAnsi="Times New Roman" w:cs="Times New Roman"/>
          <w:color w:val="000000"/>
          <w:sz w:val="26"/>
          <w:szCs w:val="26"/>
        </w:rPr>
      </w:pPr>
    </w:p>
    <w:p w14:paraId="46AC4A4F" w14:textId="77777777" w:rsidR="00A300AA" w:rsidRDefault="00A300AA">
      <w:pPr>
        <w:overflowPunct/>
        <w:autoSpaceDE/>
        <w:ind w:left="360"/>
        <w:jc w:val="both"/>
        <w:textAlignment w:val="auto"/>
        <w:rPr>
          <w:rFonts w:ascii="Times New Roman" w:hAnsi="Times New Roman" w:cs="Times New Roman"/>
          <w:color w:val="000000"/>
          <w:sz w:val="26"/>
          <w:szCs w:val="26"/>
        </w:rPr>
      </w:pPr>
    </w:p>
    <w:p w14:paraId="46AC4A50" w14:textId="77777777" w:rsidR="00A300AA" w:rsidRDefault="00F20136">
      <w:pPr>
        <w:numPr>
          <w:ilvl w:val="0"/>
          <w:numId w:val="2"/>
        </w:num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Rights and Obligations of the Producer</w:t>
      </w:r>
    </w:p>
    <w:p w14:paraId="46AC4A51" w14:textId="77777777" w:rsidR="00A300AA" w:rsidRDefault="00A300AA">
      <w:pPr>
        <w:ind w:left="360"/>
        <w:rPr>
          <w:rFonts w:ascii="Times New Roman" w:hAnsi="Times New Roman" w:cs="Times New Roman"/>
          <w:b/>
          <w:color w:val="000000"/>
          <w:sz w:val="26"/>
          <w:szCs w:val="26"/>
        </w:rPr>
      </w:pPr>
    </w:p>
    <w:p w14:paraId="46AC4A52" w14:textId="77777777" w:rsidR="00A300AA" w:rsidRDefault="00F20136">
      <w:pPr>
        <w:numPr>
          <w:ilvl w:val="1"/>
          <w:numId w:val="2"/>
        </w:numPr>
        <w:tabs>
          <w:tab w:val="left" w:pos="567"/>
        </w:tabs>
        <w:ind w:hanging="792"/>
        <w:jc w:val="both"/>
        <w:rPr>
          <w:rFonts w:ascii="Times New Roman" w:hAnsi="Times New Roman" w:cs="Times New Roman"/>
          <w:color w:val="000000"/>
          <w:sz w:val="26"/>
          <w:szCs w:val="26"/>
        </w:rPr>
      </w:pPr>
      <w:bookmarkStart w:id="2" w:name="_Ref223773137"/>
      <w:r>
        <w:rPr>
          <w:rFonts w:ascii="Times New Roman" w:hAnsi="Times New Roman" w:cs="Times New Roman"/>
          <w:color w:val="000000"/>
          <w:sz w:val="26"/>
          <w:szCs w:val="26"/>
        </w:rPr>
        <w:t>The Producer has an obligation:</w:t>
      </w:r>
      <w:bookmarkEnd w:id="2"/>
    </w:p>
    <w:p w14:paraId="46AC4A53" w14:textId="77777777" w:rsidR="00A300AA" w:rsidRDefault="00F20136">
      <w:pPr>
        <w:numPr>
          <w:ilvl w:val="2"/>
          <w:numId w:val="2"/>
        </w:numPr>
        <w:tabs>
          <w:tab w:val="left" w:pos="993"/>
        </w:tabs>
        <w:ind w:left="993" w:hanging="709"/>
        <w:jc w:val="both"/>
        <w:rPr>
          <w:rFonts w:ascii="Times New Roman" w:hAnsi="Times New Roman" w:cs="Times New Roman"/>
          <w:sz w:val="26"/>
          <w:szCs w:val="26"/>
        </w:rPr>
      </w:pPr>
      <w:r>
        <w:rPr>
          <w:rFonts w:ascii="Times New Roman" w:hAnsi="Times New Roman" w:cs="Times New Roman"/>
          <w:sz w:val="26"/>
          <w:szCs w:val="26"/>
        </w:rPr>
        <w:t>to complete the implementation of the Film Project by 30 November 202_;</w:t>
      </w:r>
    </w:p>
    <w:p w14:paraId="46AC4A54" w14:textId="77777777" w:rsidR="00A300AA" w:rsidRDefault="00F20136">
      <w:pPr>
        <w:numPr>
          <w:ilvl w:val="2"/>
          <w:numId w:val="2"/>
        </w:numPr>
        <w:tabs>
          <w:tab w:val="left" w:pos="993"/>
        </w:tabs>
        <w:ind w:left="993" w:hanging="709"/>
        <w:jc w:val="both"/>
        <w:rPr>
          <w:rFonts w:ascii="Times New Roman" w:hAnsi="Times New Roman" w:cs="Times New Roman"/>
          <w:sz w:val="26"/>
          <w:szCs w:val="26"/>
        </w:rPr>
      </w:pPr>
      <w:r>
        <w:rPr>
          <w:rFonts w:ascii="Times New Roman" w:hAnsi="Times New Roman" w:cs="Times New Roman"/>
          <w:sz w:val="26"/>
          <w:szCs w:val="26"/>
        </w:rPr>
        <w:t>by 30 November 202_, to submit to the Municipality the following documents in electronic form (signed with a secure electronic signature):</w:t>
      </w:r>
    </w:p>
    <w:p w14:paraId="46AC4A55" w14:textId="77777777" w:rsidR="00A300AA" w:rsidRDefault="00F20136">
      <w:pPr>
        <w:numPr>
          <w:ilvl w:val="3"/>
          <w:numId w:val="2"/>
        </w:numPr>
        <w:tabs>
          <w:tab w:val="left" w:pos="1843"/>
        </w:tabs>
        <w:ind w:left="1843" w:hanging="850"/>
        <w:jc w:val="both"/>
        <w:rPr>
          <w:rFonts w:ascii="Times New Roman" w:hAnsi="Times New Roman" w:cs="Times New Roman"/>
          <w:sz w:val="26"/>
          <w:szCs w:val="26"/>
        </w:rPr>
      </w:pPr>
      <w:r>
        <w:rPr>
          <w:rFonts w:ascii="Times New Roman" w:hAnsi="Times New Roman" w:cs="Times New Roman"/>
          <w:sz w:val="26"/>
          <w:szCs w:val="26"/>
        </w:rPr>
        <w:t>a report on the implementation of the Film Project;</w:t>
      </w:r>
    </w:p>
    <w:p w14:paraId="46AC4A56" w14:textId="77777777" w:rsidR="00A300AA" w:rsidRDefault="00F20136">
      <w:pPr>
        <w:numPr>
          <w:ilvl w:val="3"/>
          <w:numId w:val="2"/>
        </w:numPr>
        <w:tabs>
          <w:tab w:val="left" w:pos="1843"/>
        </w:tabs>
        <w:ind w:left="1843" w:hanging="850"/>
        <w:jc w:val="both"/>
        <w:rPr>
          <w:rFonts w:ascii="Times New Roman" w:hAnsi="Times New Roman" w:cs="Times New Roman"/>
          <w:sz w:val="26"/>
          <w:szCs w:val="26"/>
        </w:rPr>
      </w:pPr>
      <w:bookmarkStart w:id="3" w:name="_Hlk219884627"/>
      <w:r>
        <w:rPr>
          <w:rFonts w:ascii="Times New Roman" w:hAnsi="Times New Roman" w:cs="Times New Roman"/>
          <w:sz w:val="26"/>
          <w:szCs w:val="26"/>
        </w:rPr>
        <w:t xml:space="preserve">information on the online location of the film’s visual material </w:t>
      </w:r>
      <w:bookmarkEnd w:id="3"/>
      <w:r>
        <w:rPr>
          <w:rFonts w:ascii="Times New Roman" w:hAnsi="Times New Roman" w:cs="Times New Roman"/>
          <w:sz w:val="26"/>
          <w:szCs w:val="26"/>
        </w:rPr>
        <w:t>(</w:t>
      </w:r>
      <w:bookmarkStart w:id="4" w:name="_Hlk219884643"/>
      <w:r>
        <w:rPr>
          <w:rFonts w:ascii="Times New Roman" w:hAnsi="Times New Roman" w:cs="Times New Roman"/>
          <w:iCs/>
          <w:sz w:val="26"/>
          <w:szCs w:val="26"/>
        </w:rPr>
        <w:t>video and/or photo preview</w:t>
      </w:r>
      <w:r>
        <w:rPr>
          <w:rFonts w:ascii="Times New Roman" w:hAnsi="Times New Roman" w:cs="Times New Roman"/>
          <w:sz w:val="26"/>
          <w:szCs w:val="26"/>
        </w:rPr>
        <w:t xml:space="preserve">) </w:t>
      </w:r>
      <w:bookmarkEnd w:id="4"/>
      <w:r>
        <w:rPr>
          <w:rFonts w:ascii="Times New Roman" w:hAnsi="Times New Roman" w:cs="Times New Roman"/>
          <w:sz w:val="26"/>
          <w:szCs w:val="26"/>
        </w:rPr>
        <w:t>and the access details, ensuring access to it until the premiere of the film;</w:t>
      </w:r>
    </w:p>
    <w:p w14:paraId="46AC4A57" w14:textId="77777777" w:rsidR="00A300AA" w:rsidRDefault="00F20136">
      <w:pPr>
        <w:numPr>
          <w:ilvl w:val="3"/>
          <w:numId w:val="2"/>
        </w:numPr>
        <w:tabs>
          <w:tab w:val="left" w:pos="1843"/>
          <w:tab w:val="left" w:pos="2160"/>
        </w:tabs>
        <w:ind w:left="1843" w:hanging="850"/>
        <w:jc w:val="both"/>
        <w:rPr>
          <w:rFonts w:ascii="Times New Roman" w:hAnsi="Times New Roman" w:cs="Times New Roman"/>
          <w:sz w:val="26"/>
          <w:szCs w:val="26"/>
        </w:rPr>
      </w:pPr>
      <w:r>
        <w:rPr>
          <w:rFonts w:ascii="Times New Roman" w:hAnsi="Times New Roman" w:cs="Times New Roman"/>
          <w:sz w:val="26"/>
          <w:szCs w:val="26"/>
        </w:rPr>
        <w:t>a report on the use of the Film Project funding, prepared in an Excel spreadsheet using the Municipality’s form and stating cost amounts exclusive of value added tax.</w:t>
      </w:r>
    </w:p>
    <w:p w14:paraId="46AC4A58" w14:textId="77777777" w:rsidR="00A300AA" w:rsidRDefault="00F20136">
      <w:pPr>
        <w:numPr>
          <w:ilvl w:val="2"/>
          <w:numId w:val="2"/>
        </w:numPr>
        <w:tabs>
          <w:tab w:val="left" w:pos="993"/>
        </w:tabs>
        <w:ind w:left="993" w:hanging="709"/>
        <w:jc w:val="both"/>
        <w:rPr>
          <w:rFonts w:ascii="Times New Roman" w:hAnsi="Times New Roman" w:cs="Times New Roman"/>
          <w:color w:val="000000"/>
          <w:sz w:val="26"/>
          <w:szCs w:val="26"/>
        </w:rPr>
      </w:pPr>
      <w:r>
        <w:rPr>
          <w:rFonts w:ascii="Times New Roman" w:hAnsi="Times New Roman" w:cs="Times New Roman"/>
          <w:color w:val="000000"/>
          <w:sz w:val="26"/>
          <w:szCs w:val="26"/>
        </w:rPr>
        <w:t>to use the co-financing granted in accordance with the estimate of planned eligible costs of the Film Project specified in the application submitted to the competition</w:t>
      </w:r>
      <w:bookmarkStart w:id="5" w:name="_Ref191895173"/>
      <w:r>
        <w:rPr>
          <w:rFonts w:ascii="Times New Roman" w:hAnsi="Times New Roman" w:cs="Times New Roman"/>
          <w:color w:val="000000"/>
          <w:sz w:val="26"/>
          <w:szCs w:val="26"/>
        </w:rPr>
        <w:t>:</w:t>
      </w:r>
    </w:p>
    <w:p w14:paraId="46AC4A59" w14:textId="77777777" w:rsidR="00A300AA" w:rsidRDefault="00F20136">
      <w:pPr>
        <w:numPr>
          <w:ilvl w:val="3"/>
          <w:numId w:val="2"/>
        </w:numPr>
        <w:tabs>
          <w:tab w:val="left" w:pos="1843"/>
        </w:tabs>
        <w:ind w:left="1843" w:hanging="850"/>
        <w:jc w:val="both"/>
        <w:rPr>
          <w:rFonts w:ascii="Times New Roman" w:hAnsi="Times New Roman" w:cs="Times New Roman"/>
          <w:sz w:val="26"/>
          <w:szCs w:val="26"/>
        </w:rPr>
      </w:pPr>
      <w:r>
        <w:rPr>
          <w:rFonts w:ascii="Times New Roman" w:eastAsia="Malgun Gothic" w:hAnsi="Times New Roman" w:cs="Times New Roman"/>
          <w:sz w:val="26"/>
          <w:szCs w:val="26"/>
          <w:lang w:eastAsia="ko-KR"/>
        </w:rPr>
        <w:t xml:space="preserve">eligible (co-financeable) costs are those which, in accordance with the amount of co-financing approved by the Municipality, are </w:t>
      </w:r>
      <w:r>
        <w:rPr>
          <w:rFonts w:ascii="Times New Roman" w:eastAsia="Malgun Gothic" w:hAnsi="Times New Roman" w:cs="Times New Roman"/>
          <w:sz w:val="26"/>
          <w:szCs w:val="26"/>
          <w:lang w:eastAsia="ko-KR"/>
        </w:rPr>
        <w:lastRenderedPageBreak/>
        <w:t>incurred from the date of submission of the application and are directly related to the following needs</w:t>
      </w:r>
      <w:r>
        <w:rPr>
          <w:rFonts w:ascii="Times New Roman" w:hAnsi="Times New Roman" w:cs="Times New Roman"/>
          <w:sz w:val="26"/>
          <w:szCs w:val="26"/>
        </w:rPr>
        <w:t>:</w:t>
      </w:r>
      <w:bookmarkEnd w:id="5"/>
      <w:r>
        <w:rPr>
          <w:rFonts w:ascii="Times New Roman" w:hAnsi="Times New Roman" w:cs="Times New Roman"/>
          <w:sz w:val="26"/>
          <w:szCs w:val="26"/>
        </w:rPr>
        <w:t xml:space="preserve"> </w:t>
      </w:r>
    </w:p>
    <w:p w14:paraId="46AC4A5A" w14:textId="77777777" w:rsidR="00A300AA" w:rsidRDefault="00F20136">
      <w:pPr>
        <w:ind w:left="1843"/>
        <w:jc w:val="both"/>
        <w:rPr>
          <w:rFonts w:ascii="Times New Roman" w:hAnsi="Times New Roman" w:cs="Times New Roman"/>
          <w:sz w:val="26"/>
          <w:szCs w:val="26"/>
        </w:rPr>
      </w:pPr>
      <w:r>
        <w:rPr>
          <w:rFonts w:ascii="Times New Roman" w:hAnsi="Times New Roman" w:cs="Times New Roman"/>
          <w:sz w:val="26"/>
          <w:szCs w:val="26"/>
        </w:rPr>
        <w:t>hotel and other accommodation-related services (e.g. rental of premises); rental of equipment required for filming; transport services; fuel; catering services (engaged caterer); construction services related to the preparation and conduct of filming; security services (including the State Police and Municipal Police); telecommunications services (according to the schedule during filming); public utility services (according to the schedule during filming; engaged toilet service provider); rental of premises</w:t>
      </w:r>
      <w:r>
        <w:rPr>
          <w:rFonts w:ascii="Times New Roman" w:hAnsi="Times New Roman" w:cs="Times New Roman"/>
          <w:sz w:val="26"/>
          <w:szCs w:val="26"/>
        </w:rPr>
        <w:t>; purchase and rental of various filming-related goods (e.g. props, etc.); film production-related services (photography and make-up services, services related to set design, special effects, casting, translation, etc.); artistic services (services provided by authors or ensembles); administrative services (according to the schedule during filming) – office services, legal and accounting services, etc.; fees for extras, actors and others whose place of residence is declared in the Republic of Latvia, for ci</w:t>
      </w:r>
      <w:r>
        <w:rPr>
          <w:rFonts w:ascii="Times New Roman" w:hAnsi="Times New Roman" w:cs="Times New Roman"/>
          <w:sz w:val="26"/>
          <w:szCs w:val="26"/>
        </w:rPr>
        <w:t>tizens of Latvia, or for citizens of the European Union who otherwise demonstrate a close connection with Latvian culture (in the case of casting agencies, the Municipality has the right to request a breakdown of costs and persons employed);</w:t>
      </w:r>
      <w:r>
        <w:t xml:space="preserve"> </w:t>
      </w:r>
      <w:r>
        <w:rPr>
          <w:rFonts w:ascii="Times New Roman" w:hAnsi="Times New Roman" w:cs="Times New Roman"/>
          <w:sz w:val="26"/>
          <w:szCs w:val="26"/>
        </w:rPr>
        <w:t>the commission (production) fee of the project implementer, not exceeding 7% of the eligible funding planned to be spent in Latvia.</w:t>
      </w:r>
    </w:p>
    <w:p w14:paraId="46AC4A5B" w14:textId="77777777" w:rsidR="00A300AA" w:rsidRDefault="00F20136">
      <w:pPr>
        <w:numPr>
          <w:ilvl w:val="3"/>
          <w:numId w:val="2"/>
        </w:numPr>
        <w:tabs>
          <w:tab w:val="left" w:pos="1843"/>
        </w:tabs>
        <w:ind w:left="1843" w:hanging="850"/>
        <w:jc w:val="both"/>
        <w:rPr>
          <w:rFonts w:ascii="Times New Roman" w:hAnsi="Times New Roman" w:cs="Times New Roman"/>
          <w:sz w:val="26"/>
          <w:szCs w:val="26"/>
        </w:rPr>
      </w:pPr>
      <w:r>
        <w:rPr>
          <w:rFonts w:ascii="Times New Roman" w:hAnsi="Times New Roman" w:cs="Times New Roman"/>
          <w:sz w:val="26"/>
          <w:szCs w:val="26"/>
        </w:rPr>
        <w:t>service providers (business operators) of eligible costs in Latvia must be registered in the Republic of Latvia.</w:t>
      </w:r>
    </w:p>
    <w:p w14:paraId="46AC4A5C" w14:textId="77777777" w:rsidR="00A300AA" w:rsidRDefault="00F20136">
      <w:pPr>
        <w:numPr>
          <w:ilvl w:val="3"/>
          <w:numId w:val="2"/>
        </w:numPr>
        <w:tabs>
          <w:tab w:val="left" w:pos="1843"/>
        </w:tabs>
        <w:ind w:left="1843" w:hanging="850"/>
        <w:jc w:val="both"/>
        <w:rPr>
          <w:rFonts w:ascii="Times New Roman" w:hAnsi="Times New Roman" w:cs="Times New Roman"/>
          <w:sz w:val="26"/>
          <w:szCs w:val="26"/>
        </w:rPr>
      </w:pPr>
      <w:r>
        <w:rPr>
          <w:rFonts w:ascii="Times New Roman" w:hAnsi="Times New Roman" w:cs="Times New Roman"/>
          <w:sz w:val="26"/>
          <w:szCs w:val="26"/>
        </w:rPr>
        <w:t xml:space="preserve">the following are ineligible costs: </w:t>
      </w:r>
    </w:p>
    <w:p w14:paraId="46AC4A5D" w14:textId="77777777" w:rsidR="00A300AA" w:rsidRDefault="00F20136">
      <w:pPr>
        <w:tabs>
          <w:tab w:val="left" w:pos="1843"/>
        </w:tabs>
        <w:ind w:left="1843"/>
        <w:jc w:val="both"/>
        <w:rPr>
          <w:rFonts w:ascii="Times New Roman" w:hAnsi="Times New Roman" w:cs="Times New Roman"/>
          <w:sz w:val="26"/>
          <w:szCs w:val="26"/>
        </w:rPr>
      </w:pPr>
      <w:r>
        <w:rPr>
          <w:rFonts w:ascii="Times New Roman" w:hAnsi="Times New Roman" w:cs="Times New Roman"/>
          <w:sz w:val="26"/>
          <w:szCs w:val="26"/>
        </w:rPr>
        <w:t xml:space="preserve">the commission (production) fee of the project implementer exceeding 7% of the eligible funding planned to be spent in Latvia; </w:t>
      </w:r>
      <w:r>
        <w:rPr>
          <w:rFonts w:ascii="Times New Roman" w:hAnsi="Times New Roman" w:cs="Times New Roman"/>
          <w:color w:val="000000"/>
          <w:sz w:val="26"/>
          <w:szCs w:val="26"/>
        </w:rPr>
        <w:t xml:space="preserve">airport parking; bank charges; petty expenses (up to EUR 15); costs not originally planned or not necessary for the implementation of the project; hotel and other accommodation-related services, as well as rental of other premises, outside the administrative territory of Riga; payments to service providers (suppliers of goods, construction contractors) for whom the provision of the respective services (supply of goods, performance of construction works) is not </w:t>
      </w:r>
      <w:r>
        <w:rPr>
          <w:rFonts w:ascii="Times New Roman" w:hAnsi="Times New Roman" w:cs="Times New Roman"/>
          <w:sz w:val="26"/>
          <w:szCs w:val="26"/>
        </w:rPr>
        <w:t>registered as their principal activity with the Register of Enterprises and/or the State Revenue Service; payments to persons related to the Producer within the meaning of the law “On Taxes and Fees”.</w:t>
      </w:r>
    </w:p>
    <w:p w14:paraId="46AC4A5E" w14:textId="77777777" w:rsidR="00A300AA" w:rsidRDefault="00F20136">
      <w:pPr>
        <w:numPr>
          <w:ilvl w:val="2"/>
          <w:numId w:val="2"/>
        </w:numPr>
        <w:tabs>
          <w:tab w:val="left" w:pos="993"/>
        </w:tabs>
        <w:ind w:left="993" w:hanging="709"/>
        <w:jc w:val="both"/>
        <w:rPr>
          <w:rFonts w:ascii="Times New Roman" w:hAnsi="Times New Roman" w:cs="Times New Roman"/>
          <w:sz w:val="26"/>
          <w:szCs w:val="26"/>
        </w:rPr>
      </w:pPr>
      <w:r>
        <w:rPr>
          <w:rFonts w:ascii="Times New Roman" w:hAnsi="Times New Roman" w:cs="Times New Roman"/>
          <w:color w:val="000000"/>
          <w:sz w:val="26"/>
          <w:szCs w:val="26"/>
        </w:rPr>
        <w:t xml:space="preserve">to place the Municipality’s logo in the end credits of the film and, </w:t>
      </w:r>
      <w:r>
        <w:rPr>
          <w:rFonts w:ascii="Times New Roman" w:hAnsi="Times New Roman" w:cs="Times New Roman"/>
          <w:sz w:val="26"/>
          <w:szCs w:val="26"/>
        </w:rPr>
        <w:t>in Film Project-related</w:t>
      </w:r>
      <w:r>
        <w:rPr>
          <w:rFonts w:ascii="Times New Roman" w:hAnsi="Times New Roman" w:cs="Times New Roman"/>
          <w:color w:val="000000"/>
          <w:sz w:val="26"/>
          <w:szCs w:val="26"/>
        </w:rPr>
        <w:t xml:space="preserve"> publications, advertising and other publicity materials, to mention the fact that the particular Film Project has been supported (co-financed) by the Riga State City Municipality</w:t>
      </w:r>
      <w:r>
        <w:rPr>
          <w:rFonts w:ascii="Times New Roman" w:hAnsi="Times New Roman" w:cs="Times New Roman"/>
          <w:sz w:val="26"/>
          <w:szCs w:val="26"/>
        </w:rPr>
        <w:t>.</w:t>
      </w:r>
    </w:p>
    <w:p w14:paraId="46AC4A5F" w14:textId="77777777" w:rsidR="00A300AA" w:rsidRDefault="00F20136">
      <w:pPr>
        <w:numPr>
          <w:ilvl w:val="2"/>
          <w:numId w:val="2"/>
        </w:numPr>
        <w:tabs>
          <w:tab w:val="left" w:pos="993"/>
        </w:tabs>
        <w:ind w:left="993" w:hanging="709"/>
        <w:jc w:val="both"/>
        <w:rPr>
          <w:rFonts w:ascii="Times New Roman" w:hAnsi="Times New Roman" w:cs="Times New Roman"/>
          <w:sz w:val="26"/>
          <w:szCs w:val="26"/>
        </w:rPr>
      </w:pPr>
      <w:r>
        <w:rPr>
          <w:rFonts w:ascii="Times New Roman" w:hAnsi="Times New Roman" w:cs="Times New Roman"/>
          <w:sz w:val="26"/>
          <w:szCs w:val="26"/>
        </w:rPr>
        <w:t>to ensure the implementation of the Film Project in accordance with the terms of the Agreement, the laws and regulations of the Republic of Latvia and European Union legislation, including ensuring the preservation of the film by submitting it to the National Archives of Latvia.</w:t>
      </w:r>
    </w:p>
    <w:p w14:paraId="46AC4A60" w14:textId="77777777" w:rsidR="00A300AA" w:rsidRDefault="00F20136">
      <w:pPr>
        <w:numPr>
          <w:ilvl w:val="2"/>
          <w:numId w:val="2"/>
        </w:numPr>
        <w:tabs>
          <w:tab w:val="left" w:pos="993"/>
        </w:tabs>
        <w:ind w:left="993" w:hanging="709"/>
        <w:jc w:val="both"/>
        <w:rPr>
          <w:rFonts w:ascii="Times New Roman" w:hAnsi="Times New Roman" w:cs="Times New Roman"/>
          <w:sz w:val="26"/>
          <w:szCs w:val="26"/>
        </w:rPr>
      </w:pPr>
      <w:r>
        <w:rPr>
          <w:rFonts w:ascii="Times New Roman" w:hAnsi="Times New Roman" w:cs="Times New Roman"/>
          <w:sz w:val="26"/>
          <w:szCs w:val="26"/>
        </w:rPr>
        <w:t>to submit electronic invoices to the Municipality for payment, using one of the following invoice delivery channels:</w:t>
      </w:r>
    </w:p>
    <w:p w14:paraId="46AC4A61" w14:textId="77777777" w:rsidR="00A300AA" w:rsidRDefault="00F20136">
      <w:pPr>
        <w:numPr>
          <w:ilvl w:val="3"/>
          <w:numId w:val="2"/>
        </w:numPr>
        <w:tabs>
          <w:tab w:val="left" w:pos="1843"/>
        </w:tabs>
        <w:ind w:left="1843" w:hanging="850"/>
        <w:jc w:val="both"/>
        <w:rPr>
          <w:rFonts w:ascii="Times New Roman" w:hAnsi="Times New Roman" w:cs="Times New Roman"/>
          <w:sz w:val="26"/>
          <w:szCs w:val="26"/>
        </w:rPr>
      </w:pPr>
      <w:r>
        <w:rPr>
          <w:rFonts w:ascii="Times New Roman" w:hAnsi="Times New Roman" w:cs="Times New Roman"/>
          <w:sz w:val="26"/>
          <w:szCs w:val="26"/>
        </w:rPr>
        <w:lastRenderedPageBreak/>
        <w:t>via the e-service for entrepreneurs “Rēķinu iesniegšana</w:t>
      </w:r>
      <w:r>
        <w:rPr>
          <w:rFonts w:ascii="Times New Roman" w:hAnsi="Times New Roman" w:cs="Times New Roman"/>
          <w:sz w:val="26"/>
          <w:szCs w:val="26"/>
        </w:rPr>
        <w:t xml:space="preserve">” (Invoice Submission) on the Municipality’s e-service portal </w:t>
      </w:r>
      <w:hyperlink r:id="rId7">
        <w:r w:rsidR="00A300AA">
          <w:rPr>
            <w:rStyle w:val="Hipersaite"/>
            <w:rFonts w:ascii="Times New Roman" w:hAnsi="Times New Roman" w:cs="Times New Roman"/>
            <w:sz w:val="26"/>
            <w:szCs w:val="26"/>
          </w:rPr>
          <w:t>https://www.eriga.lv</w:t>
        </w:r>
      </w:hyperlink>
      <w:r>
        <w:rPr>
          <w:rFonts w:ascii="Times New Roman" w:hAnsi="Times New Roman" w:cs="Times New Roman"/>
          <w:sz w:val="26"/>
          <w:szCs w:val="26"/>
        </w:rPr>
        <w:noBreakHyphen/>
        <w:t>;</w:t>
      </w:r>
    </w:p>
    <w:p w14:paraId="46AC4A62" w14:textId="77777777" w:rsidR="00A300AA" w:rsidRDefault="00F20136">
      <w:pPr>
        <w:numPr>
          <w:ilvl w:val="3"/>
          <w:numId w:val="2"/>
        </w:numPr>
        <w:tabs>
          <w:tab w:val="left" w:pos="1843"/>
        </w:tabs>
        <w:ind w:left="1843" w:hanging="850"/>
        <w:jc w:val="both"/>
        <w:rPr>
          <w:rFonts w:ascii="Times New Roman" w:hAnsi="Times New Roman" w:cs="Times New Roman"/>
          <w:sz w:val="26"/>
          <w:szCs w:val="26"/>
        </w:rPr>
      </w:pPr>
      <w:r>
        <w:rPr>
          <w:rFonts w:ascii="Times New Roman" w:hAnsi="Times New Roman" w:cs="Times New Roman"/>
          <w:sz w:val="26"/>
          <w:szCs w:val="26"/>
        </w:rPr>
        <w:t>by sending an electronic invoice from its own system to the Municipality’s official electronic address (e-address) EINVOICE@90011524360.</w:t>
      </w:r>
    </w:p>
    <w:p w14:paraId="46AC4A63" w14:textId="77777777" w:rsidR="00A300AA" w:rsidRDefault="00F20136">
      <w:pPr>
        <w:numPr>
          <w:ilvl w:val="2"/>
          <w:numId w:val="2"/>
        </w:numPr>
        <w:tabs>
          <w:tab w:val="left" w:pos="993"/>
        </w:tabs>
        <w:ind w:left="993" w:hanging="709"/>
        <w:jc w:val="both"/>
        <w:rPr>
          <w:rFonts w:ascii="Times New Roman" w:hAnsi="Times New Roman" w:cs="Times New Roman"/>
          <w:sz w:val="26"/>
          <w:szCs w:val="26"/>
        </w:rPr>
      </w:pPr>
      <w:r>
        <w:rPr>
          <w:rFonts w:ascii="Times New Roman" w:hAnsi="Times New Roman" w:cs="Times New Roman"/>
          <w:sz w:val="26"/>
          <w:szCs w:val="26"/>
        </w:rPr>
        <w:t>to monitor the processing status of the electronic invoice submitted on the Municipality’s portal www.eriga.lv.</w:t>
      </w:r>
    </w:p>
    <w:p w14:paraId="46AC4A64" w14:textId="77777777" w:rsidR="00A300AA" w:rsidRDefault="00F20136">
      <w:pPr>
        <w:numPr>
          <w:ilvl w:val="2"/>
          <w:numId w:val="2"/>
        </w:numPr>
        <w:tabs>
          <w:tab w:val="left" w:pos="993"/>
        </w:tabs>
        <w:ind w:left="993" w:hanging="709"/>
        <w:jc w:val="both"/>
        <w:rPr>
          <w:rFonts w:ascii="Times New Roman" w:hAnsi="Times New Roman" w:cs="Times New Roman"/>
          <w:sz w:val="26"/>
          <w:szCs w:val="26"/>
        </w:rPr>
      </w:pPr>
      <w:r>
        <w:rPr>
          <w:rFonts w:ascii="Times New Roman" w:hAnsi="Times New Roman" w:cs="Times New Roman"/>
          <w:sz w:val="26"/>
          <w:szCs w:val="26"/>
        </w:rPr>
        <w:t xml:space="preserve">where an electronic invoice has been completed incorrectly and/or submitted in breach of the terms of the Agreement (and the Municipality has rejected it), to resubmit it until the electronic invoice has been completed correctly and submitted in accordance with the information on the electronic invoice format and its submission provided on the municipal portal www.eriga.lv (section “Rēķinu iesniegšana” (Invoice Submission)). </w:t>
      </w:r>
    </w:p>
    <w:p w14:paraId="46AC4A65" w14:textId="77777777" w:rsidR="00A300AA" w:rsidRDefault="00F20136">
      <w:pPr>
        <w:numPr>
          <w:ilvl w:val="1"/>
          <w:numId w:val="2"/>
        </w:numPr>
        <w:tabs>
          <w:tab w:val="left" w:pos="567"/>
        </w:tabs>
        <w:ind w:left="567" w:hanging="567"/>
        <w:jc w:val="both"/>
        <w:rPr>
          <w:rFonts w:ascii="Times New Roman" w:hAnsi="Times New Roman" w:cs="Times New Roman"/>
          <w:color w:val="000000"/>
          <w:sz w:val="26"/>
          <w:szCs w:val="26"/>
        </w:rPr>
      </w:pPr>
      <w:r>
        <w:rPr>
          <w:rFonts w:ascii="Times New Roman" w:hAnsi="Times New Roman" w:cs="Times New Roman"/>
          <w:sz w:val="26"/>
          <w:szCs w:val="26"/>
        </w:rPr>
        <w:t>The Contracting Parties agree that the payment term of an electronic invoice shall be counted from the day on which the Producer has submitted a completed electronic invoice to the Municipality correctly and in accordance with the terms of the Agreement and the Municipality has accepted it for payment. An electronic</w:t>
      </w:r>
      <w:r>
        <w:rPr>
          <w:rFonts w:ascii="Times New Roman" w:hAnsi="Times New Roman" w:cs="Times New Roman"/>
          <w:color w:val="000000"/>
          <w:sz w:val="26"/>
          <w:szCs w:val="26"/>
        </w:rPr>
        <w:t xml:space="preserve"> invoice submitted in accordance with the procedure set out in the Agreement ensures for the Contracting Parties the authenticity of origin and the integrity of content of the electronic invoice. </w:t>
      </w:r>
    </w:p>
    <w:p w14:paraId="46AC4A66" w14:textId="77777777" w:rsidR="00A300AA" w:rsidRDefault="00F20136">
      <w:pPr>
        <w:numPr>
          <w:ilvl w:val="1"/>
          <w:numId w:val="2"/>
        </w:numPr>
        <w:tabs>
          <w:tab w:val="left" w:pos="567"/>
        </w:tabs>
        <w:ind w:left="567" w:hanging="567"/>
        <w:jc w:val="both"/>
        <w:rPr>
          <w:rFonts w:ascii="Times New Roman" w:hAnsi="Times New Roman" w:cs="Times New Roman"/>
          <w:sz w:val="26"/>
          <w:szCs w:val="26"/>
        </w:rPr>
      </w:pPr>
      <w:r>
        <w:rPr>
          <w:rFonts w:ascii="Times New Roman" w:hAnsi="Times New Roman" w:cs="Times New Roman"/>
          <w:sz w:val="26"/>
          <w:szCs w:val="26"/>
        </w:rPr>
        <w:t>In the course of implementing the Film Project, the Producer has the right to change the items of the funding use estimate submitted in the competition application, without exceeding the amount of co-financing approved.</w:t>
      </w:r>
    </w:p>
    <w:p w14:paraId="46AC4A67" w14:textId="77777777" w:rsidR="00A300AA" w:rsidRDefault="00F20136">
      <w:pPr>
        <w:numPr>
          <w:ilvl w:val="1"/>
          <w:numId w:val="2"/>
        </w:numPr>
        <w:tabs>
          <w:tab w:val="left" w:pos="567"/>
        </w:tabs>
        <w:ind w:left="567" w:hanging="567"/>
        <w:jc w:val="both"/>
        <w:rPr>
          <w:rFonts w:ascii="Times New Roman" w:hAnsi="Times New Roman" w:cs="Times New Roman"/>
          <w:sz w:val="26"/>
          <w:szCs w:val="26"/>
        </w:rPr>
      </w:pPr>
      <w:r>
        <w:rPr>
          <w:rFonts w:ascii="Times New Roman" w:hAnsi="Times New Roman" w:cs="Times New Roman"/>
          <w:sz w:val="26"/>
          <w:szCs w:val="26"/>
        </w:rPr>
        <w:t>The Producer is the Controller for the processing of the data of the persons employed referred to in Sub-clause 3.1.3.1 of this Agreement relating to the implementation of the Film Project, and of other personal data processed to ensure the running of the project. The Municipality is the controller of the personal data submitted by the Producer to the Municipality in accordance with Sub-clause 3.1.3.1 of this Agreement.</w:t>
      </w:r>
    </w:p>
    <w:p w14:paraId="46AC4A68" w14:textId="77777777" w:rsidR="00A300AA" w:rsidRDefault="00F20136">
      <w:pPr>
        <w:numPr>
          <w:ilvl w:val="1"/>
          <w:numId w:val="2"/>
        </w:numPr>
        <w:tabs>
          <w:tab w:val="left" w:pos="567"/>
        </w:tabs>
        <w:ind w:left="567" w:hanging="567"/>
        <w:jc w:val="both"/>
        <w:rPr>
          <w:rFonts w:ascii="Times New Roman" w:hAnsi="Times New Roman" w:cs="Times New Roman"/>
          <w:sz w:val="26"/>
          <w:szCs w:val="26"/>
        </w:rPr>
      </w:pPr>
      <w:r>
        <w:rPr>
          <w:rFonts w:ascii="Times New Roman" w:hAnsi="Times New Roman" w:cs="Times New Roman"/>
          <w:sz w:val="26"/>
          <w:szCs w:val="26"/>
        </w:rPr>
        <w:t>The Parties shall ensure compliance with the requirements laid down in legislation on personal data protection, including the General Data Protection Regulation, in accordance with the allocation set out in Clause 3.4 of this Agreement.</w:t>
      </w:r>
    </w:p>
    <w:p w14:paraId="46AC4A69" w14:textId="77777777" w:rsidR="00A300AA" w:rsidRDefault="00F20136">
      <w:pPr>
        <w:numPr>
          <w:ilvl w:val="1"/>
          <w:numId w:val="2"/>
        </w:numPr>
        <w:tabs>
          <w:tab w:val="left" w:pos="567"/>
        </w:tabs>
        <w:ind w:left="567" w:hanging="567"/>
        <w:jc w:val="both"/>
        <w:rPr>
          <w:rFonts w:ascii="Times New Roman" w:hAnsi="Times New Roman" w:cs="Times New Roman"/>
          <w:sz w:val="26"/>
          <w:szCs w:val="26"/>
        </w:rPr>
      </w:pPr>
      <w:r>
        <w:rPr>
          <w:rFonts w:ascii="Times New Roman" w:hAnsi="Times New Roman" w:cs="Times New Roman"/>
          <w:sz w:val="26"/>
          <w:szCs w:val="26"/>
        </w:rPr>
        <w:t>The Producer shall ensure that the persons involved in the filming are informed in accordance with Article 13 of the General Data Protection Regulation, including of the transfer of their personal data to the Municipality for the performance of this Agreement.</w:t>
      </w:r>
    </w:p>
    <w:p w14:paraId="46AC4A6A" w14:textId="77777777" w:rsidR="00A300AA" w:rsidRDefault="00A300AA">
      <w:pPr>
        <w:jc w:val="both"/>
        <w:rPr>
          <w:rFonts w:ascii="Times New Roman" w:hAnsi="Times New Roman" w:cs="Times New Roman"/>
          <w:color w:val="000000"/>
          <w:sz w:val="26"/>
          <w:szCs w:val="26"/>
        </w:rPr>
      </w:pPr>
    </w:p>
    <w:p w14:paraId="46AC4A6B" w14:textId="77777777" w:rsidR="00A300AA" w:rsidRDefault="00F20136">
      <w:pPr>
        <w:numPr>
          <w:ilvl w:val="0"/>
          <w:numId w:val="2"/>
        </w:num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Payment Procedure</w:t>
      </w:r>
    </w:p>
    <w:p w14:paraId="46AC4A6C" w14:textId="77777777" w:rsidR="00A300AA" w:rsidRDefault="00A300AA">
      <w:pPr>
        <w:ind w:left="360"/>
        <w:rPr>
          <w:rFonts w:ascii="Times New Roman" w:hAnsi="Times New Roman" w:cs="Times New Roman"/>
          <w:b/>
          <w:color w:val="000000"/>
          <w:sz w:val="26"/>
          <w:szCs w:val="26"/>
        </w:rPr>
      </w:pPr>
    </w:p>
    <w:p w14:paraId="46AC4A6D" w14:textId="77777777" w:rsidR="00A300AA" w:rsidRDefault="00F20136">
      <w:pPr>
        <w:numPr>
          <w:ilvl w:val="1"/>
          <w:numId w:val="2"/>
        </w:numPr>
        <w:tabs>
          <w:tab w:val="left" w:pos="567"/>
        </w:tabs>
        <w:ind w:left="567" w:hanging="567"/>
        <w:jc w:val="both"/>
        <w:rPr>
          <w:rFonts w:ascii="Times New Roman" w:hAnsi="Times New Roman" w:cs="Times New Roman"/>
          <w:sz w:val="26"/>
          <w:szCs w:val="26"/>
        </w:rPr>
      </w:pPr>
      <w:r>
        <w:rPr>
          <w:rFonts w:ascii="Times New Roman" w:hAnsi="Times New Roman" w:cs="Times New Roman"/>
          <w:sz w:val="26"/>
          <w:szCs w:val="26"/>
        </w:rPr>
        <w:t>Within 15 (fifteen) working days, the Municipality shall assess the documents submitted by the Producer referred to in Sub-clause 3.1.2 of the Agreement and take a decision on the granting of co-financing and its amount, or on the refusal to grant co-financing.</w:t>
      </w:r>
    </w:p>
    <w:p w14:paraId="46AC4A6E" w14:textId="77777777" w:rsidR="00A300AA" w:rsidRDefault="00F20136">
      <w:pPr>
        <w:numPr>
          <w:ilvl w:val="1"/>
          <w:numId w:val="2"/>
        </w:numPr>
        <w:tabs>
          <w:tab w:val="left" w:pos="567"/>
        </w:tabs>
        <w:ind w:left="567" w:hanging="567"/>
        <w:jc w:val="both"/>
        <w:rPr>
          <w:rFonts w:ascii="Times New Roman" w:hAnsi="Times New Roman" w:cs="Times New Roman"/>
          <w:sz w:val="26"/>
          <w:szCs w:val="26"/>
        </w:rPr>
      </w:pPr>
      <w:r>
        <w:rPr>
          <w:rFonts w:ascii="Times New Roman" w:hAnsi="Times New Roman" w:cs="Times New Roman"/>
          <w:sz w:val="26"/>
          <w:szCs w:val="26"/>
        </w:rPr>
        <w:t xml:space="preserve">In the event of a positive opinion by the Municipality, the Producer shall be paid co-financing for the Film Project of up to </w:t>
      </w:r>
      <w:r>
        <w:rPr>
          <w:rFonts w:ascii="Times New Roman" w:hAnsi="Times New Roman" w:cs="Times New Roman"/>
          <w:b/>
          <w:bCs/>
          <w:sz w:val="26"/>
          <w:szCs w:val="26"/>
        </w:rPr>
        <w:t>_____________</w:t>
      </w:r>
      <w:r>
        <w:rPr>
          <w:rFonts w:ascii="Times New Roman" w:hAnsi="Times New Roman" w:cs="Times New Roman"/>
          <w:sz w:val="26"/>
          <w:szCs w:val="26"/>
        </w:rPr>
        <w:t xml:space="preserve"> </w:t>
      </w:r>
      <w:r>
        <w:rPr>
          <w:rFonts w:ascii="Times New Roman" w:hAnsi="Times New Roman" w:cs="Times New Roman"/>
          <w:i/>
          <w:sz w:val="26"/>
          <w:szCs w:val="26"/>
        </w:rPr>
        <w:t xml:space="preserve">EUR </w:t>
      </w:r>
      <w:r>
        <w:rPr>
          <w:rFonts w:ascii="Times New Roman" w:hAnsi="Times New Roman" w:cs="Times New Roman"/>
          <w:sz w:val="26"/>
          <w:szCs w:val="26"/>
        </w:rPr>
        <w:t xml:space="preserve">(_____________ </w:t>
      </w:r>
      <w:r>
        <w:rPr>
          <w:rFonts w:ascii="Times New Roman" w:hAnsi="Times New Roman" w:cs="Times New Roman"/>
          <w:i/>
          <w:sz w:val="26"/>
          <w:szCs w:val="26"/>
        </w:rPr>
        <w:t>euro</w:t>
      </w:r>
      <w:r>
        <w:rPr>
          <w:rFonts w:ascii="Times New Roman" w:hAnsi="Times New Roman" w:cs="Times New Roman"/>
          <w:sz w:val="26"/>
          <w:szCs w:val="26"/>
        </w:rPr>
        <w:t xml:space="preserve">, __________ </w:t>
      </w:r>
      <w:r>
        <w:rPr>
          <w:rFonts w:ascii="Times New Roman" w:hAnsi="Times New Roman" w:cs="Times New Roman"/>
          <w:i/>
          <w:sz w:val="26"/>
          <w:szCs w:val="26"/>
        </w:rPr>
        <w:t>euro</w:t>
      </w:r>
      <w:r>
        <w:rPr>
          <w:rFonts w:ascii="Times New Roman" w:hAnsi="Times New Roman" w:cs="Times New Roman"/>
          <w:sz w:val="26"/>
          <w:szCs w:val="26"/>
        </w:rPr>
        <w:t xml:space="preserve"> cents).</w:t>
      </w:r>
    </w:p>
    <w:p w14:paraId="46AC4A6F" w14:textId="77777777" w:rsidR="00A300AA" w:rsidRDefault="00F20136">
      <w:pPr>
        <w:numPr>
          <w:ilvl w:val="1"/>
          <w:numId w:val="2"/>
        </w:numPr>
        <w:tabs>
          <w:tab w:val="left" w:pos="567"/>
        </w:tabs>
        <w:ind w:left="567" w:hanging="567"/>
        <w:jc w:val="both"/>
        <w:rPr>
          <w:rFonts w:ascii="Times New Roman" w:hAnsi="Times New Roman" w:cs="Times New Roman"/>
          <w:sz w:val="26"/>
          <w:szCs w:val="26"/>
        </w:rPr>
      </w:pPr>
      <w:r>
        <w:rPr>
          <w:rFonts w:ascii="Times New Roman" w:hAnsi="Times New Roman" w:cs="Times New Roman"/>
          <w:sz w:val="26"/>
          <w:szCs w:val="26"/>
        </w:rPr>
        <w:lastRenderedPageBreak/>
        <w:t>After a decision of approval has been taken, the Municipality shall make the co-financing payment within 30 (thirty) working days in accordance with Sub-clause 3.2 of the Agreement.</w:t>
      </w:r>
    </w:p>
    <w:p w14:paraId="46AC4A70" w14:textId="77777777" w:rsidR="00A300AA" w:rsidRDefault="00F20136">
      <w:pPr>
        <w:numPr>
          <w:ilvl w:val="1"/>
          <w:numId w:val="2"/>
        </w:numPr>
        <w:tabs>
          <w:tab w:val="left" w:pos="567"/>
        </w:tabs>
        <w:ind w:left="567" w:hanging="567"/>
        <w:jc w:val="both"/>
        <w:rPr>
          <w:rFonts w:ascii="Times New Roman" w:hAnsi="Times New Roman" w:cs="Times New Roman"/>
          <w:color w:val="000000"/>
          <w:sz w:val="26"/>
          <w:szCs w:val="26"/>
        </w:rPr>
      </w:pPr>
      <w:r>
        <w:rPr>
          <w:rFonts w:ascii="Times New Roman" w:hAnsi="Times New Roman" w:cs="Times New Roman"/>
          <w:color w:val="000000"/>
          <w:sz w:val="26"/>
          <w:szCs w:val="26"/>
        </w:rPr>
        <w:t>The co-financing shall be deemed to have been paid on the day on which the amount of money is transferred to the Producer’s account.</w:t>
      </w:r>
    </w:p>
    <w:p w14:paraId="46AC4A71" w14:textId="77777777" w:rsidR="00A300AA" w:rsidRDefault="00A300AA">
      <w:pPr>
        <w:ind w:left="360"/>
        <w:jc w:val="both"/>
        <w:rPr>
          <w:rFonts w:ascii="Times New Roman" w:hAnsi="Times New Roman" w:cs="Times New Roman"/>
          <w:color w:val="000000"/>
          <w:sz w:val="26"/>
          <w:szCs w:val="26"/>
        </w:rPr>
      </w:pPr>
    </w:p>
    <w:p w14:paraId="46AC4A72" w14:textId="77777777" w:rsidR="00A300AA" w:rsidRDefault="00F20136">
      <w:pPr>
        <w:numPr>
          <w:ilvl w:val="0"/>
          <w:numId w:val="2"/>
        </w:numPr>
        <w:jc w:val="center"/>
        <w:rPr>
          <w:rFonts w:ascii="Times New Roman" w:hAnsi="Times New Roman" w:cs="Times New Roman"/>
          <w:b/>
          <w:color w:val="000000"/>
          <w:sz w:val="26"/>
          <w:szCs w:val="26"/>
        </w:rPr>
      </w:pPr>
      <w:r>
        <w:rPr>
          <w:rFonts w:ascii="Times New Roman" w:hAnsi="Times New Roman" w:cs="Times New Roman"/>
          <w:b/>
          <w:color w:val="000000"/>
          <w:sz w:val="26"/>
          <w:szCs w:val="26"/>
        </w:rPr>
        <w:t>Term of the Agreement and Other Provisions</w:t>
      </w:r>
    </w:p>
    <w:p w14:paraId="46AC4A73" w14:textId="77777777" w:rsidR="00A300AA" w:rsidRDefault="00A300AA">
      <w:pPr>
        <w:ind w:left="360"/>
        <w:rPr>
          <w:rFonts w:ascii="Times New Roman" w:hAnsi="Times New Roman" w:cs="Times New Roman"/>
          <w:b/>
          <w:color w:val="000000"/>
          <w:sz w:val="26"/>
          <w:szCs w:val="26"/>
        </w:rPr>
      </w:pPr>
    </w:p>
    <w:p w14:paraId="46AC4A74" w14:textId="77777777" w:rsidR="00A300AA" w:rsidRDefault="00F20136">
      <w:pPr>
        <w:numPr>
          <w:ilvl w:val="1"/>
          <w:numId w:val="2"/>
        </w:numPr>
        <w:shd w:val="clear" w:color="auto" w:fill="FFFFFF"/>
        <w:tabs>
          <w:tab w:val="left" w:pos="567"/>
        </w:tabs>
        <w:overflowPunct/>
        <w:autoSpaceDE/>
        <w:ind w:left="567" w:hanging="567"/>
        <w:jc w:val="both"/>
        <w:textAlignment w:val="auto"/>
        <w:rPr>
          <w:rFonts w:ascii="Times New Roman" w:hAnsi="Times New Roman" w:cs="Times New Roman"/>
          <w:color w:val="000000"/>
          <w:spacing w:val="-5"/>
          <w:sz w:val="26"/>
          <w:szCs w:val="26"/>
        </w:rPr>
      </w:pPr>
      <w:r>
        <w:rPr>
          <w:rFonts w:ascii="Times New Roman" w:hAnsi="Times New Roman" w:cs="Times New Roman"/>
          <w:color w:val="000000"/>
          <w:sz w:val="26"/>
          <w:szCs w:val="26"/>
        </w:rPr>
        <w:t>The Agreement shall enter into force on the day on which it has been signed by both Parties and shall remain in force until the Parties have fully performed their obligations.</w:t>
      </w:r>
    </w:p>
    <w:p w14:paraId="46AC4A75" w14:textId="77777777" w:rsidR="00A300AA" w:rsidRDefault="00F20136">
      <w:pPr>
        <w:numPr>
          <w:ilvl w:val="1"/>
          <w:numId w:val="2"/>
        </w:numPr>
        <w:shd w:val="clear" w:color="auto" w:fill="FFFFFF"/>
        <w:tabs>
          <w:tab w:val="left" w:pos="567"/>
        </w:tabs>
        <w:overflowPunct/>
        <w:autoSpaceDE/>
        <w:ind w:left="567" w:hanging="567"/>
        <w:jc w:val="both"/>
        <w:textAlignment w:val="auto"/>
        <w:rPr>
          <w:rFonts w:ascii="Times New Roman" w:hAnsi="Times New Roman" w:cs="Times New Roman"/>
          <w:color w:val="000000"/>
          <w:spacing w:val="-5"/>
          <w:sz w:val="26"/>
          <w:szCs w:val="26"/>
        </w:rPr>
      </w:pPr>
      <w:r>
        <w:rPr>
          <w:rFonts w:ascii="Times New Roman" w:hAnsi="Times New Roman" w:cs="Times New Roman"/>
          <w:color w:val="000000"/>
          <w:sz w:val="26"/>
          <w:szCs w:val="26"/>
        </w:rPr>
        <w:t>All amendments and supplements to the Agreement shall enter into force once they have been drawn up in writing and signed by the Parties, and shall become an integral part of the Agreement.</w:t>
      </w:r>
    </w:p>
    <w:p w14:paraId="46AC4A76" w14:textId="77777777" w:rsidR="00A300AA" w:rsidRDefault="00F20136">
      <w:pPr>
        <w:numPr>
          <w:ilvl w:val="1"/>
          <w:numId w:val="2"/>
        </w:numPr>
        <w:shd w:val="clear" w:color="auto" w:fill="FFFFFF"/>
        <w:tabs>
          <w:tab w:val="left" w:pos="567"/>
        </w:tabs>
        <w:overflowPunct/>
        <w:autoSpaceDE/>
        <w:ind w:left="567" w:hanging="567"/>
        <w:jc w:val="both"/>
        <w:textAlignment w:val="auto"/>
        <w:rPr>
          <w:rFonts w:ascii="Times New Roman" w:hAnsi="Times New Roman" w:cs="Times New Roman"/>
          <w:color w:val="000000"/>
          <w:spacing w:val="-5"/>
          <w:sz w:val="26"/>
          <w:szCs w:val="26"/>
        </w:rPr>
      </w:pPr>
      <w:r>
        <w:rPr>
          <w:rFonts w:ascii="Times New Roman" w:hAnsi="Times New Roman" w:cs="Times New Roman"/>
          <w:color w:val="000000"/>
          <w:spacing w:val="-5"/>
          <w:sz w:val="26"/>
          <w:szCs w:val="26"/>
        </w:rPr>
        <w:t>The Parties shall be liable for partial or complete non-performance of the terms of the Agreement in accordance with the Agreement and the applicable related laws and regulations.</w:t>
      </w:r>
    </w:p>
    <w:p w14:paraId="46AC4A77" w14:textId="77777777" w:rsidR="00A300AA" w:rsidRDefault="00F20136">
      <w:pPr>
        <w:numPr>
          <w:ilvl w:val="1"/>
          <w:numId w:val="2"/>
        </w:numPr>
        <w:shd w:val="clear" w:color="auto" w:fill="FFFFFF"/>
        <w:tabs>
          <w:tab w:val="left" w:pos="567"/>
        </w:tabs>
        <w:overflowPunct/>
        <w:autoSpaceDE/>
        <w:ind w:left="567" w:hanging="567"/>
        <w:jc w:val="both"/>
        <w:textAlignment w:val="auto"/>
        <w:rPr>
          <w:rFonts w:ascii="Times New Roman" w:hAnsi="Times New Roman" w:cs="Times New Roman"/>
          <w:color w:val="000000"/>
          <w:spacing w:val="-5"/>
          <w:sz w:val="26"/>
          <w:szCs w:val="26"/>
        </w:rPr>
      </w:pPr>
      <w:r>
        <w:rPr>
          <w:rFonts w:ascii="Times New Roman" w:hAnsi="Times New Roman" w:cs="Times New Roman"/>
          <w:color w:val="000000"/>
          <w:sz w:val="26"/>
          <w:szCs w:val="26"/>
        </w:rPr>
        <w:t>In all matters not regulated by the Agreement, the Parties shall be guided by the laws and regulations of the Republic of Latvia in force.</w:t>
      </w:r>
    </w:p>
    <w:p w14:paraId="46AC4A78" w14:textId="77777777" w:rsidR="00A300AA" w:rsidRDefault="00F20136">
      <w:pPr>
        <w:numPr>
          <w:ilvl w:val="1"/>
          <w:numId w:val="2"/>
        </w:numPr>
        <w:shd w:val="clear" w:color="auto" w:fill="FFFFFF"/>
        <w:tabs>
          <w:tab w:val="left" w:pos="567"/>
        </w:tabs>
        <w:overflowPunct/>
        <w:autoSpaceDE/>
        <w:ind w:left="567" w:hanging="567"/>
        <w:jc w:val="both"/>
        <w:textAlignment w:val="auto"/>
        <w:rPr>
          <w:rFonts w:ascii="Times New Roman" w:hAnsi="Times New Roman" w:cs="Times New Roman"/>
          <w:color w:val="000000"/>
          <w:sz w:val="26"/>
          <w:szCs w:val="26"/>
        </w:rPr>
      </w:pPr>
      <w:r>
        <w:rPr>
          <w:rFonts w:ascii="Times New Roman" w:hAnsi="Times New Roman" w:cs="Times New Roman"/>
          <w:color w:val="000000"/>
          <w:spacing w:val="-4"/>
          <w:sz w:val="26"/>
          <w:szCs w:val="26"/>
        </w:rPr>
        <w:t xml:space="preserve">The Parties shall resolve all disputes and disagreements that may arise during the performance of the Agreement by means of mutual negotiations. </w:t>
      </w:r>
      <w:r>
        <w:rPr>
          <w:rFonts w:ascii="Times New Roman" w:hAnsi="Times New Roman" w:cs="Times New Roman"/>
          <w:color w:val="000000"/>
          <w:sz w:val="26"/>
          <w:szCs w:val="26"/>
        </w:rPr>
        <w:t>Disputes and disagreements on which no agreement has been reached through negotiations within 20 (twenty) working days shall be settled in accordance with the procedure laid down in the laws and regulations of the Republic of Latvia.</w:t>
      </w:r>
    </w:p>
    <w:p w14:paraId="46AC4A79" w14:textId="77777777" w:rsidR="00A300AA" w:rsidRDefault="00F20136">
      <w:pPr>
        <w:numPr>
          <w:ilvl w:val="1"/>
          <w:numId w:val="2"/>
        </w:numPr>
        <w:shd w:val="clear" w:color="auto" w:fill="FFFFFF"/>
        <w:tabs>
          <w:tab w:val="left" w:pos="567"/>
        </w:tabs>
        <w:overflowPunct/>
        <w:autoSpaceDE/>
        <w:ind w:left="567" w:hanging="567"/>
        <w:jc w:val="both"/>
        <w:textAlignment w:val="auto"/>
        <w:rPr>
          <w:rFonts w:ascii="Times New Roman" w:hAnsi="Times New Roman" w:cs="Times New Roman"/>
          <w:color w:val="000000"/>
          <w:spacing w:val="-5"/>
          <w:sz w:val="26"/>
          <w:szCs w:val="26"/>
        </w:rPr>
      </w:pPr>
      <w:r>
        <w:rPr>
          <w:rFonts w:ascii="Times New Roman" w:hAnsi="Times New Roman" w:cs="Times New Roman"/>
          <w:color w:val="000000"/>
          <w:spacing w:val="-5"/>
          <w:sz w:val="26"/>
          <w:szCs w:val="26"/>
        </w:rPr>
        <w:t>The Agreement shall be binding on the Parties and their successors in title.</w:t>
      </w:r>
    </w:p>
    <w:p w14:paraId="46AC4A7A" w14:textId="77777777" w:rsidR="00A300AA" w:rsidRDefault="00F20136">
      <w:pPr>
        <w:numPr>
          <w:ilvl w:val="1"/>
          <w:numId w:val="2"/>
        </w:numPr>
        <w:shd w:val="clear" w:color="auto" w:fill="FFFFFF"/>
        <w:tabs>
          <w:tab w:val="left" w:pos="567"/>
        </w:tabs>
        <w:overflowPunct/>
        <w:autoSpaceDE/>
        <w:ind w:left="567" w:hanging="567"/>
        <w:jc w:val="both"/>
        <w:textAlignment w:val="auto"/>
        <w:rPr>
          <w:rFonts w:ascii="Times New Roman" w:hAnsi="Times New Roman" w:cs="Times New Roman"/>
          <w:color w:val="000000"/>
          <w:spacing w:val="-5"/>
          <w:sz w:val="26"/>
          <w:szCs w:val="26"/>
        </w:rPr>
      </w:pPr>
      <w:r>
        <w:rPr>
          <w:rFonts w:ascii="Times New Roman" w:hAnsi="Times New Roman" w:cs="Times New Roman"/>
          <w:color w:val="000000"/>
          <w:sz w:val="26"/>
          <w:szCs w:val="26"/>
        </w:rPr>
        <w:t>The Municipality may unilaterally terminate the Agreement and require repayment of all co-financing paid if it is established that the Producer has not complied with the provisions set out in the competition application submitted under the Municipality co-financing programme “Riga Film Fund” for foreign film production in Riga and in the Agreement.</w:t>
      </w:r>
    </w:p>
    <w:p w14:paraId="46AC4A7B" w14:textId="77777777" w:rsidR="00A300AA" w:rsidRDefault="00F20136">
      <w:pPr>
        <w:numPr>
          <w:ilvl w:val="1"/>
          <w:numId w:val="2"/>
        </w:numPr>
        <w:tabs>
          <w:tab w:val="left" w:pos="567"/>
        </w:tabs>
        <w:ind w:left="567" w:hanging="567"/>
        <w:jc w:val="both"/>
        <w:rPr>
          <w:rFonts w:ascii="Times New Roman" w:hAnsi="Times New Roman" w:cs="Times New Roman"/>
          <w:sz w:val="26"/>
          <w:szCs w:val="26"/>
        </w:rPr>
      </w:pPr>
      <w:r>
        <w:rPr>
          <w:rFonts w:ascii="Times New Roman" w:hAnsi="Times New Roman" w:cs="Times New Roman"/>
          <w:color w:val="000000"/>
          <w:sz w:val="26"/>
          <w:szCs w:val="26"/>
        </w:rPr>
        <w:t xml:space="preserve">In the event specified in Sub-clause 5.7 of the Agreement, the Producer shall repay the co-financing within 20 (twenty) working days of receipt of the Municipality’s letter of request, as evidenced by a bank-confirmed payment </w:t>
      </w:r>
      <w:r>
        <w:rPr>
          <w:rFonts w:ascii="Times New Roman" w:hAnsi="Times New Roman" w:cs="Times New Roman"/>
          <w:sz w:val="26"/>
          <w:szCs w:val="26"/>
        </w:rPr>
        <w:t>order.</w:t>
      </w:r>
    </w:p>
    <w:p w14:paraId="46AC4A7C" w14:textId="77777777" w:rsidR="00A300AA" w:rsidRDefault="00F20136">
      <w:pPr>
        <w:numPr>
          <w:ilvl w:val="1"/>
          <w:numId w:val="2"/>
        </w:numPr>
        <w:shd w:val="clear" w:color="auto" w:fill="FFFFFF"/>
        <w:tabs>
          <w:tab w:val="left" w:pos="567"/>
        </w:tabs>
        <w:overflowPunct/>
        <w:autoSpaceDE/>
        <w:ind w:left="567" w:hanging="567"/>
        <w:jc w:val="both"/>
        <w:textAlignment w:val="auto"/>
        <w:rPr>
          <w:rFonts w:ascii="Times New Roman" w:hAnsi="Times New Roman" w:cs="Times New Roman"/>
          <w:spacing w:val="-5"/>
          <w:sz w:val="26"/>
          <w:szCs w:val="26"/>
        </w:rPr>
      </w:pPr>
      <w:r>
        <w:rPr>
          <w:rFonts w:ascii="Times New Roman" w:hAnsi="Times New Roman" w:cs="Times New Roman"/>
          <w:sz w:val="26"/>
          <w:szCs w:val="26"/>
        </w:rPr>
        <w:t>The Agreement has been drawn up in Latvian on 6 (six) pages and signed with a secure electronic signature.</w:t>
      </w:r>
    </w:p>
    <w:p w14:paraId="46AC4A7D" w14:textId="77777777" w:rsidR="00A300AA" w:rsidRDefault="00F20136">
      <w:pPr>
        <w:numPr>
          <w:ilvl w:val="1"/>
          <w:numId w:val="2"/>
        </w:numPr>
        <w:shd w:val="clear" w:color="auto" w:fill="FFFFFF"/>
        <w:tabs>
          <w:tab w:val="left" w:pos="567"/>
        </w:tabs>
        <w:overflowPunct/>
        <w:autoSpaceDE/>
        <w:ind w:left="567" w:hanging="567"/>
        <w:jc w:val="both"/>
        <w:textAlignment w:val="auto"/>
        <w:rPr>
          <w:rFonts w:ascii="Times New Roman" w:hAnsi="Times New Roman" w:cs="Times New Roman"/>
          <w:color w:val="000000"/>
          <w:spacing w:val="-5"/>
          <w:sz w:val="26"/>
          <w:szCs w:val="26"/>
        </w:rPr>
      </w:pPr>
      <w:r>
        <w:rPr>
          <w:rFonts w:ascii="Times New Roman" w:hAnsi="Times New Roman" w:cs="Times New Roman"/>
          <w:color w:val="000000"/>
          <w:sz w:val="26"/>
          <w:szCs w:val="26"/>
        </w:rPr>
        <w:t>Contact details of the Parties:</w:t>
      </w:r>
    </w:p>
    <w:p w14:paraId="46AC4A7E" w14:textId="4B1B4DBA" w:rsidR="00A300AA" w:rsidRDefault="00F20136">
      <w:pPr>
        <w:numPr>
          <w:ilvl w:val="2"/>
          <w:numId w:val="2"/>
        </w:numPr>
        <w:shd w:val="clear" w:color="auto" w:fill="FFFFFF"/>
        <w:tabs>
          <w:tab w:val="left" w:pos="993"/>
        </w:tabs>
        <w:overflowPunct/>
        <w:autoSpaceDE/>
        <w:ind w:left="993" w:hanging="709"/>
        <w:jc w:val="both"/>
        <w:textAlignment w:val="auto"/>
        <w:rPr>
          <w:rFonts w:ascii="Times New Roman" w:hAnsi="Times New Roman" w:cs="Times New Roman"/>
          <w:spacing w:val="-5"/>
          <w:sz w:val="26"/>
          <w:szCs w:val="26"/>
        </w:rPr>
      </w:pPr>
      <w:r>
        <w:rPr>
          <w:rFonts w:ascii="Times New Roman" w:hAnsi="Times New Roman" w:cs="Times New Roman"/>
          <w:sz w:val="26"/>
          <w:szCs w:val="26"/>
        </w:rPr>
        <w:t xml:space="preserve">On behalf of the Municipality – </w:t>
      </w:r>
      <w:r>
        <w:rPr>
          <w:rFonts w:ascii="Times New Roman" w:hAnsi="Times New Roman" w:cs="Times New Roman"/>
          <w:color w:val="000000"/>
          <w:sz w:val="26"/>
          <w:szCs w:val="26"/>
        </w:rPr>
        <w:t xml:space="preserve">Riga State City Municipality Agency “Riga Investment and </w:t>
      </w:r>
      <w:r>
        <w:rPr>
          <w:rFonts w:ascii="Times New Roman" w:hAnsi="Times New Roman" w:cs="Times New Roman"/>
          <w:sz w:val="26"/>
          <w:szCs w:val="26"/>
        </w:rPr>
        <w:t xml:space="preserve">Tourism Agency”, </w:t>
      </w:r>
      <w:bookmarkStart w:id="6" w:name="_Hlk104805632"/>
      <w:r>
        <w:rPr>
          <w:rFonts w:ascii="Times New Roman" w:hAnsi="Times New Roman" w:cs="Times New Roman"/>
          <w:sz w:val="26"/>
          <w:szCs w:val="26"/>
        </w:rPr>
        <w:t>Investment</w:t>
      </w:r>
      <w:bookmarkEnd w:id="6"/>
      <w:r>
        <w:t xml:space="preserve"> </w:t>
      </w:r>
      <w:r>
        <w:rPr>
          <w:rFonts w:ascii="Times New Roman" w:hAnsi="Times New Roman" w:cs="Times New Roman"/>
          <w:sz w:val="26"/>
          <w:szCs w:val="26"/>
        </w:rPr>
        <w:t xml:space="preserve">Environment Development Division, Senior Project Manager Aiga Pīķe, </w:t>
      </w:r>
      <w:r w:rsidR="00566EBB">
        <w:rPr>
          <w:rFonts w:ascii="Times New Roman" w:hAnsi="Times New Roman" w:cs="Times New Roman"/>
          <w:sz w:val="26"/>
          <w:szCs w:val="26"/>
        </w:rPr>
        <w:t>mob</w:t>
      </w:r>
      <w:r>
        <w:rPr>
          <w:rFonts w:ascii="Times New Roman" w:hAnsi="Times New Roman" w:cs="Times New Roman"/>
          <w:sz w:val="26"/>
          <w:szCs w:val="26"/>
        </w:rPr>
        <w:t>. 28781951, e-mail: aiga.pike@riga.lv;</w:t>
      </w:r>
    </w:p>
    <w:p w14:paraId="46AC4A7F" w14:textId="77777777" w:rsidR="00A300AA" w:rsidRDefault="00F20136">
      <w:pPr>
        <w:numPr>
          <w:ilvl w:val="2"/>
          <w:numId w:val="2"/>
        </w:numPr>
        <w:shd w:val="clear" w:color="auto" w:fill="FFFFFF"/>
        <w:tabs>
          <w:tab w:val="left" w:pos="993"/>
        </w:tabs>
        <w:overflowPunct/>
        <w:autoSpaceDE/>
        <w:ind w:left="993" w:hanging="709"/>
        <w:jc w:val="both"/>
        <w:textAlignment w:val="auto"/>
        <w:rPr>
          <w:rFonts w:ascii="Times New Roman" w:hAnsi="Times New Roman" w:cs="Times New Roman"/>
          <w:spacing w:val="-5"/>
          <w:sz w:val="26"/>
          <w:szCs w:val="26"/>
        </w:rPr>
      </w:pPr>
      <w:r>
        <w:rPr>
          <w:rFonts w:ascii="Times New Roman" w:hAnsi="Times New Roman" w:cs="Times New Roman"/>
          <w:sz w:val="26"/>
          <w:szCs w:val="26"/>
        </w:rPr>
        <w:t>On behalf of the Producer – ______________.</w:t>
      </w:r>
    </w:p>
    <w:p w14:paraId="46AC4A80" w14:textId="77777777" w:rsidR="00A300AA" w:rsidRDefault="00F20136">
      <w:pPr>
        <w:numPr>
          <w:ilvl w:val="1"/>
          <w:numId w:val="2"/>
        </w:numPr>
        <w:shd w:val="clear" w:color="auto" w:fill="FFFFFF"/>
        <w:tabs>
          <w:tab w:val="left" w:pos="567"/>
        </w:tabs>
        <w:overflowPunct/>
        <w:autoSpaceDE/>
        <w:ind w:left="567" w:hanging="567"/>
        <w:jc w:val="both"/>
        <w:textAlignment w:val="auto"/>
        <w:rPr>
          <w:rFonts w:ascii="Times New Roman" w:hAnsi="Times New Roman" w:cs="Times New Roman"/>
          <w:spacing w:val="-5"/>
          <w:sz w:val="26"/>
          <w:szCs w:val="26"/>
        </w:rPr>
      </w:pPr>
      <w:r>
        <w:rPr>
          <w:rFonts w:ascii="Times New Roman" w:hAnsi="Times New Roman" w:cs="Times New Roman"/>
          <w:spacing w:val="-5"/>
          <w:sz w:val="26"/>
          <w:szCs w:val="26"/>
        </w:rPr>
        <w:t xml:space="preserve">All documents addressed to the Municipality shall be submitted or sent to the e-mail address of the </w:t>
      </w:r>
      <w:r>
        <w:rPr>
          <w:rFonts w:ascii="Times New Roman" w:hAnsi="Times New Roman" w:cs="Times New Roman"/>
          <w:sz w:val="26"/>
          <w:szCs w:val="26"/>
        </w:rPr>
        <w:t>Riga State City Municipality Agency “Riga Investment and Tourism Agency”</w:t>
      </w:r>
      <w:r>
        <w:rPr>
          <w:rFonts w:ascii="Times New Roman" w:hAnsi="Times New Roman" w:cs="Times New Roman"/>
          <w:spacing w:val="-5"/>
          <w:sz w:val="26"/>
          <w:szCs w:val="26"/>
        </w:rPr>
        <w:t xml:space="preserve"> </w:t>
      </w:r>
      <w:r>
        <w:rPr>
          <w:rFonts w:ascii="Times New Roman" w:hAnsi="Times New Roman" w:cs="Times New Roman"/>
          <w:sz w:val="26"/>
          <w:szCs w:val="26"/>
        </w:rPr>
        <w:t>invest@riga.lv</w:t>
      </w:r>
      <w:r>
        <w:rPr>
          <w:rFonts w:ascii="Times New Roman" w:hAnsi="Times New Roman" w:cs="Times New Roman"/>
          <w:spacing w:val="-5"/>
          <w:sz w:val="26"/>
          <w:szCs w:val="26"/>
        </w:rPr>
        <w:t>.</w:t>
      </w:r>
    </w:p>
    <w:p w14:paraId="46AC4A81" w14:textId="77777777" w:rsidR="00A300AA" w:rsidRDefault="00F20136">
      <w:pPr>
        <w:numPr>
          <w:ilvl w:val="1"/>
          <w:numId w:val="2"/>
        </w:numPr>
        <w:shd w:val="clear" w:color="auto" w:fill="FFFFFF"/>
        <w:tabs>
          <w:tab w:val="left" w:pos="567"/>
        </w:tabs>
        <w:overflowPunct/>
        <w:autoSpaceDE/>
        <w:ind w:left="567" w:hanging="567"/>
        <w:jc w:val="both"/>
        <w:textAlignment w:val="auto"/>
        <w:rPr>
          <w:rFonts w:ascii="Times New Roman" w:hAnsi="Times New Roman" w:cs="Times New Roman"/>
          <w:spacing w:val="-5"/>
          <w:sz w:val="26"/>
          <w:szCs w:val="26"/>
        </w:rPr>
      </w:pPr>
      <w:r>
        <w:rPr>
          <w:rFonts w:ascii="Times New Roman" w:hAnsi="Times New Roman" w:cs="Times New Roman"/>
          <w:spacing w:val="-5"/>
          <w:sz w:val="26"/>
          <w:szCs w:val="26"/>
        </w:rPr>
        <w:t>Performance</w:t>
      </w:r>
      <w:r>
        <w:rPr>
          <w:rFonts w:ascii="Times New Roman" w:hAnsi="Times New Roman" w:cs="Times New Roman"/>
          <w:sz w:val="26"/>
          <w:szCs w:val="26"/>
        </w:rPr>
        <w:t xml:space="preserve"> of the Agreement on behalf of the Municipality shall be supervised by Aiga Pīķe, Senior Project Manager of the Investment</w:t>
      </w:r>
      <w:r>
        <w:t xml:space="preserve"> </w:t>
      </w:r>
      <w:r>
        <w:rPr>
          <w:rFonts w:ascii="Times New Roman" w:hAnsi="Times New Roman" w:cs="Times New Roman"/>
          <w:sz w:val="26"/>
          <w:szCs w:val="26"/>
        </w:rPr>
        <w:t>Environment Development Division of the Riga State City Municipality Agency “Riga Investment and Tourism Agency”.</w:t>
      </w:r>
    </w:p>
    <w:p w14:paraId="46AC4A82" w14:textId="77777777" w:rsidR="00A300AA" w:rsidRDefault="00F20136">
      <w:pPr>
        <w:numPr>
          <w:ilvl w:val="1"/>
          <w:numId w:val="2"/>
        </w:numPr>
        <w:shd w:val="clear" w:color="auto" w:fill="FFFFFF"/>
        <w:tabs>
          <w:tab w:val="left" w:pos="567"/>
        </w:tabs>
        <w:overflowPunct/>
        <w:autoSpaceDE/>
        <w:ind w:left="567" w:hanging="567"/>
        <w:jc w:val="both"/>
        <w:textAlignment w:val="auto"/>
        <w:rPr>
          <w:rFonts w:ascii="Times New Roman" w:hAnsi="Times New Roman" w:cs="Times New Roman"/>
          <w:sz w:val="26"/>
          <w:szCs w:val="26"/>
        </w:rPr>
      </w:pPr>
      <w:r>
        <w:rPr>
          <w:rFonts w:ascii="Times New Roman" w:hAnsi="Times New Roman" w:cs="Times New Roman"/>
          <w:spacing w:val="-5"/>
          <w:sz w:val="26"/>
          <w:szCs w:val="26"/>
        </w:rPr>
        <w:lastRenderedPageBreak/>
        <w:t>The Parties</w:t>
      </w:r>
      <w:r>
        <w:rPr>
          <w:rFonts w:ascii="Times New Roman" w:hAnsi="Times New Roman" w:cs="Times New Roman"/>
          <w:sz w:val="26"/>
          <w:szCs w:val="26"/>
        </w:rPr>
        <w:t xml:space="preserve"> shall notify each other in writing and in good time of any change in their details and contact information.</w:t>
      </w:r>
    </w:p>
    <w:p w14:paraId="46AC4A83" w14:textId="77777777" w:rsidR="00A300AA" w:rsidRDefault="00A300AA">
      <w:pPr>
        <w:shd w:val="clear" w:color="auto" w:fill="FFFFFF"/>
        <w:overflowPunct/>
        <w:autoSpaceDE/>
        <w:ind w:left="567"/>
        <w:jc w:val="both"/>
        <w:textAlignment w:val="auto"/>
        <w:rPr>
          <w:rFonts w:ascii="Times New Roman" w:hAnsi="Times New Roman" w:cs="Times New Roman"/>
          <w:sz w:val="26"/>
          <w:szCs w:val="26"/>
        </w:rPr>
      </w:pPr>
    </w:p>
    <w:p w14:paraId="46AC4A84" w14:textId="77777777" w:rsidR="00A300AA" w:rsidRDefault="00F20136">
      <w:pPr>
        <w:numPr>
          <w:ilvl w:val="0"/>
          <w:numId w:val="2"/>
        </w:numPr>
        <w:overflowPunct/>
        <w:autoSpaceDE/>
        <w:spacing w:line="256" w:lineRule="auto"/>
        <w:jc w:val="center"/>
        <w:textAlignment w:val="auto"/>
        <w:rPr>
          <w:rFonts w:ascii="Times New Roman" w:hAnsi="Times New Roman" w:cs="Times New Roman"/>
          <w:b/>
          <w:bCs/>
          <w:sz w:val="26"/>
          <w:szCs w:val="26"/>
        </w:rPr>
      </w:pPr>
      <w:r>
        <w:rPr>
          <w:rFonts w:ascii="Times New Roman" w:hAnsi="Times New Roman" w:cs="Times New Roman"/>
          <w:b/>
          <w:bCs/>
          <w:sz w:val="26"/>
          <w:szCs w:val="26"/>
        </w:rPr>
        <w:t>COMPLIANCE WITH ANTI-CORRUPTION AND ANTI-BRIBERY REQUIREMENTS</w:t>
      </w:r>
    </w:p>
    <w:p w14:paraId="46AC4A85" w14:textId="77777777" w:rsidR="00A300AA" w:rsidRDefault="00A300AA">
      <w:pPr>
        <w:overflowPunct/>
        <w:autoSpaceDE/>
        <w:spacing w:line="256" w:lineRule="auto"/>
        <w:ind w:left="360"/>
        <w:textAlignment w:val="auto"/>
        <w:rPr>
          <w:rFonts w:ascii="Times New Roman" w:hAnsi="Times New Roman" w:cs="Times New Roman"/>
          <w:b/>
          <w:bCs/>
          <w:sz w:val="26"/>
          <w:szCs w:val="26"/>
        </w:rPr>
      </w:pPr>
    </w:p>
    <w:p w14:paraId="46AC4A86" w14:textId="77777777" w:rsidR="00A300AA" w:rsidRDefault="00F20136">
      <w:pPr>
        <w:numPr>
          <w:ilvl w:val="1"/>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iCs/>
          <w:sz w:val="26"/>
          <w:szCs w:val="26"/>
        </w:rPr>
        <w:t>The Producer</w:t>
      </w:r>
      <w:r>
        <w:rPr>
          <w:rFonts w:ascii="Times New Roman" w:hAnsi="Times New Roman" w:cs="Times New Roman"/>
          <w:sz w:val="26"/>
          <w:szCs w:val="26"/>
        </w:rPr>
        <w:t xml:space="preserve"> certifies that in its activities it complies with the laws and regulations in force in the field of preventing corruption, bribery, conflicts of interest, fraud and money laundering, and applies the principles of fair and transparent business conduct.</w:t>
      </w:r>
    </w:p>
    <w:p w14:paraId="46AC4A87" w14:textId="77777777" w:rsidR="00A300AA" w:rsidRDefault="00F20136">
      <w:pPr>
        <w:numPr>
          <w:ilvl w:val="1"/>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The Producer, its employees, management, authorised persons, subcontractors and representatives are prohibited from directly or indirectly:</w:t>
      </w:r>
    </w:p>
    <w:p w14:paraId="46AC4A88" w14:textId="77777777" w:rsidR="00A300AA" w:rsidRDefault="00F20136">
      <w:pPr>
        <w:numPr>
          <w:ilvl w:val="2"/>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offering, promising, granting, requesting or accepting any unauthorised benefit, payment, remuneration, gift, service or other advantage;</w:t>
      </w:r>
    </w:p>
    <w:p w14:paraId="46AC4A89" w14:textId="77777777" w:rsidR="00A300AA" w:rsidRDefault="00F20136">
      <w:pPr>
        <w:numPr>
          <w:ilvl w:val="2"/>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influencing or attempting to influence decision-making by corrupt means;</w:t>
      </w:r>
    </w:p>
    <w:p w14:paraId="46AC4A8A" w14:textId="77777777" w:rsidR="00A300AA" w:rsidRDefault="00F20136">
      <w:pPr>
        <w:numPr>
          <w:ilvl w:val="2"/>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using intermediaries, consultants or other persons to carry out corrupt activities.</w:t>
      </w:r>
    </w:p>
    <w:p w14:paraId="46AC4A8B" w14:textId="77777777" w:rsidR="00A300AA" w:rsidRDefault="00F20136">
      <w:pPr>
        <w:numPr>
          <w:ilvl w:val="2"/>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This prohibition applies to transactions in both the public and private sectors. </w:t>
      </w:r>
    </w:p>
    <w:p w14:paraId="46AC4A8C" w14:textId="77777777" w:rsidR="00A300AA" w:rsidRDefault="00F20136">
      <w:pPr>
        <w:numPr>
          <w:ilvl w:val="1"/>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Before the conclusion of the agreement and during its term, the Municipality has the right to carry out an assessment of the Producer’s reputation, ownership structure, beneficial owners, sanctions, conflicts of interest and corruption risks.</w:t>
      </w:r>
    </w:p>
    <w:p w14:paraId="46AC4A8D" w14:textId="77777777" w:rsidR="00A300AA" w:rsidRDefault="00F20136">
      <w:pPr>
        <w:numPr>
          <w:ilvl w:val="1"/>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At the request of the Municipality, the Producer shall provide true, complete and up-to-date information necessary for the assessment and monitoring of corruption risks.</w:t>
      </w:r>
    </w:p>
    <w:p w14:paraId="46AC4A8E" w14:textId="77777777" w:rsidR="00A300AA" w:rsidRDefault="00F20136">
      <w:pPr>
        <w:numPr>
          <w:ilvl w:val="1"/>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The Producer shall ensure that its subcontractors, consultants, intermediaries and other partners involved in the performance of the agreement also comply with the anti-corruption requirements set out in this clause.</w:t>
      </w:r>
    </w:p>
    <w:p w14:paraId="46AC4A8F" w14:textId="77777777" w:rsidR="00A300AA" w:rsidRDefault="00F20136">
      <w:pPr>
        <w:numPr>
          <w:ilvl w:val="1"/>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 xml:space="preserve">The Producer is responsible for implementing appropriate control measures with regard to these persons and for assessing risks before involving them in the performance of the agreement. </w:t>
      </w:r>
    </w:p>
    <w:p w14:paraId="46AC4A90" w14:textId="77777777" w:rsidR="00A300AA" w:rsidRDefault="00F20136">
      <w:pPr>
        <w:numPr>
          <w:ilvl w:val="1"/>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The Producer may not offer employees, officials or related persons of the Municipality gifts, hospitality, donations, sponsorship or other benefits that could influence, or create the impression of influencing, decision-making.</w:t>
      </w:r>
    </w:p>
    <w:p w14:paraId="46AC4A91" w14:textId="77777777" w:rsidR="00A300AA" w:rsidRDefault="00F20136">
      <w:pPr>
        <w:numPr>
          <w:ilvl w:val="1"/>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Only token and reasonable hospitality is permitted, provided that it is lawful, documented and does not affect objective decision-making.</w:t>
      </w:r>
    </w:p>
    <w:p w14:paraId="46AC4A92" w14:textId="77777777" w:rsidR="00A300AA" w:rsidRDefault="00F20136">
      <w:pPr>
        <w:numPr>
          <w:ilvl w:val="1"/>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The Producer has an obligation to inform the Municipality in writing without delay of:</w:t>
      </w:r>
    </w:p>
    <w:p w14:paraId="46AC4A93" w14:textId="77777777" w:rsidR="00A300AA" w:rsidRDefault="00F20136">
      <w:pPr>
        <w:numPr>
          <w:ilvl w:val="2"/>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possible cases of bribery or corruption;</w:t>
      </w:r>
    </w:p>
    <w:p w14:paraId="46AC4A94" w14:textId="77777777" w:rsidR="00A300AA" w:rsidRDefault="00F20136">
      <w:pPr>
        <w:numPr>
          <w:ilvl w:val="2"/>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conflicts of interest;</w:t>
      </w:r>
    </w:p>
    <w:p w14:paraId="46AC4A95" w14:textId="77777777" w:rsidR="00A300AA" w:rsidRDefault="00F20136">
      <w:pPr>
        <w:numPr>
          <w:ilvl w:val="2"/>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investigations or proceedings by law enforcement authorities in the field of corruption;</w:t>
      </w:r>
    </w:p>
    <w:p w14:paraId="46AC4A96" w14:textId="77777777" w:rsidR="00A300AA" w:rsidRDefault="00F20136">
      <w:pPr>
        <w:numPr>
          <w:ilvl w:val="2"/>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any circumstances that may adversely affect the Producer’s compliance with the requirements set out in this clause.</w:t>
      </w:r>
    </w:p>
    <w:p w14:paraId="46AC4A97" w14:textId="77777777" w:rsidR="00A300AA" w:rsidRDefault="00F20136">
      <w:pPr>
        <w:numPr>
          <w:ilvl w:val="1"/>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lastRenderedPageBreak/>
        <w:t xml:space="preserve">The Producer shall ensure that persons who report possible violations in good faith are not subjected to retaliation or adverse consequences. </w:t>
      </w:r>
    </w:p>
    <w:p w14:paraId="46AC4A98" w14:textId="77777777" w:rsidR="00A300AA" w:rsidRDefault="00F20136">
      <w:pPr>
        <w:numPr>
          <w:ilvl w:val="1"/>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The Municipality has the right to carry out, or instruct a third party to carry out, an audit of compliance with the anti-corruption requirements related to the performance of the agreement, including requesting documents, declarations and other evidence of compliance with this clause.</w:t>
      </w:r>
    </w:p>
    <w:p w14:paraId="46AC4A99" w14:textId="77777777" w:rsidR="00A300AA" w:rsidRDefault="00F20136">
      <w:pPr>
        <w:numPr>
          <w:ilvl w:val="1"/>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If the Municipality has reasonable grounds to suspect, or establishes, that the Producer has breached the requirements of this clause, the Municipality has the right:</w:t>
      </w:r>
    </w:p>
    <w:p w14:paraId="46AC4A9A" w14:textId="77777777" w:rsidR="00A300AA" w:rsidRDefault="00F20136">
      <w:pPr>
        <w:numPr>
          <w:ilvl w:val="2"/>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to request explanations and corrective measures;</w:t>
      </w:r>
    </w:p>
    <w:p w14:paraId="46AC4A9B" w14:textId="77777777" w:rsidR="00A300AA" w:rsidRDefault="00F20136">
      <w:pPr>
        <w:numPr>
          <w:ilvl w:val="2"/>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to suspend payments or the performance of the agreement;</w:t>
      </w:r>
    </w:p>
    <w:p w14:paraId="46AC4A9C" w14:textId="77777777" w:rsidR="00A300AA" w:rsidRDefault="00F20136">
      <w:pPr>
        <w:numPr>
          <w:ilvl w:val="2"/>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to unilaterally terminate the agreement without paying compensation to the Producer;</w:t>
      </w:r>
    </w:p>
    <w:p w14:paraId="46AC4A9D" w14:textId="77777777" w:rsidR="00A300AA" w:rsidRDefault="00F20136">
      <w:pPr>
        <w:numPr>
          <w:ilvl w:val="2"/>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to claim compensation for losses in accordance with the procedure laid down in laws and regulations.</w:t>
      </w:r>
    </w:p>
    <w:p w14:paraId="46AC4A9E" w14:textId="77777777" w:rsidR="00A300AA" w:rsidRDefault="00F20136">
      <w:pPr>
        <w:numPr>
          <w:ilvl w:val="1"/>
          <w:numId w:val="2"/>
        </w:numPr>
        <w:overflowPunct/>
        <w:autoSpaceDE/>
        <w:spacing w:line="256" w:lineRule="auto"/>
        <w:jc w:val="both"/>
        <w:textAlignment w:val="auto"/>
        <w:rPr>
          <w:rFonts w:ascii="Times New Roman" w:hAnsi="Times New Roman" w:cs="Times New Roman"/>
          <w:sz w:val="26"/>
          <w:szCs w:val="26"/>
        </w:rPr>
      </w:pPr>
      <w:r>
        <w:rPr>
          <w:rFonts w:ascii="Times New Roman" w:hAnsi="Times New Roman" w:cs="Times New Roman"/>
          <w:sz w:val="26"/>
          <w:szCs w:val="26"/>
        </w:rPr>
        <w:t>The Producer certifies that it has read the requirements of this clause, undertakes to comply with them throughout the term of the agreement and to cooperate with the Municipality in identifying, preventing and investigating corruption risks.</w:t>
      </w:r>
    </w:p>
    <w:p w14:paraId="46AC4A9F" w14:textId="77777777" w:rsidR="00A300AA" w:rsidRDefault="00A300AA">
      <w:pPr>
        <w:shd w:val="clear" w:color="auto" w:fill="FFFFFF"/>
        <w:overflowPunct/>
        <w:autoSpaceDE/>
        <w:ind w:left="360"/>
        <w:jc w:val="both"/>
        <w:textAlignment w:val="auto"/>
        <w:rPr>
          <w:rFonts w:ascii="Times New Roman" w:hAnsi="Times New Roman" w:cs="Times New Roman"/>
          <w:sz w:val="26"/>
          <w:szCs w:val="26"/>
        </w:rPr>
      </w:pPr>
    </w:p>
    <w:p w14:paraId="46AC4AA0" w14:textId="77777777" w:rsidR="00A300AA" w:rsidRDefault="00A300AA">
      <w:pPr>
        <w:jc w:val="both"/>
        <w:rPr>
          <w:rFonts w:ascii="Times New Roman" w:hAnsi="Times New Roman" w:cs="Times New Roman"/>
          <w:sz w:val="26"/>
          <w:szCs w:val="26"/>
        </w:rPr>
      </w:pPr>
    </w:p>
    <w:p w14:paraId="46AC4AA1" w14:textId="77777777" w:rsidR="00A300AA" w:rsidRDefault="00F20136">
      <w:pPr>
        <w:numPr>
          <w:ilvl w:val="0"/>
          <w:numId w:val="2"/>
        </w:numPr>
        <w:jc w:val="center"/>
        <w:rPr>
          <w:rFonts w:ascii="Times New Roman" w:hAnsi="Times New Roman" w:cs="Times New Roman"/>
          <w:b/>
          <w:sz w:val="26"/>
          <w:szCs w:val="26"/>
        </w:rPr>
      </w:pPr>
      <w:r>
        <w:rPr>
          <w:rFonts w:ascii="Times New Roman" w:hAnsi="Times New Roman" w:cs="Times New Roman"/>
          <w:b/>
          <w:sz w:val="26"/>
          <w:szCs w:val="26"/>
        </w:rPr>
        <w:t>Details of the Parties</w:t>
      </w:r>
    </w:p>
    <w:p w14:paraId="46AC4AA2" w14:textId="77777777" w:rsidR="00A300AA" w:rsidRDefault="00A300AA">
      <w:pPr>
        <w:tabs>
          <w:tab w:val="left" w:pos="4536"/>
        </w:tabs>
        <w:jc w:val="both"/>
        <w:rPr>
          <w:rFonts w:ascii="Times New Roman" w:hAnsi="Times New Roman" w:cs="Times New Roman"/>
          <w:b/>
          <w:sz w:val="26"/>
          <w:szCs w:val="26"/>
        </w:rPr>
      </w:pPr>
    </w:p>
    <w:tbl>
      <w:tblPr>
        <w:tblW w:w="9180" w:type="dxa"/>
        <w:tblLayout w:type="fixed"/>
        <w:tblLook w:val="0000" w:firstRow="0" w:lastRow="0" w:firstColumn="0" w:lastColumn="0" w:noHBand="0" w:noVBand="0"/>
      </w:tblPr>
      <w:tblGrid>
        <w:gridCol w:w="4621"/>
        <w:gridCol w:w="4559"/>
      </w:tblGrid>
      <w:tr w:rsidR="00A300AA" w14:paraId="46AC4AA5" w14:textId="77777777">
        <w:trPr>
          <w:trHeight w:val="163"/>
        </w:trPr>
        <w:tc>
          <w:tcPr>
            <w:tcW w:w="4621" w:type="dxa"/>
          </w:tcPr>
          <w:p w14:paraId="46AC4AA3" w14:textId="77777777" w:rsidR="00A300AA" w:rsidRDefault="00F20136">
            <w:pPr>
              <w:tabs>
                <w:tab w:val="left" w:pos="4536"/>
              </w:tabs>
              <w:jc w:val="both"/>
              <w:rPr>
                <w:rFonts w:ascii="Times New Roman" w:hAnsi="Times New Roman" w:cs="Times New Roman"/>
                <w:b/>
                <w:sz w:val="26"/>
                <w:szCs w:val="26"/>
              </w:rPr>
            </w:pPr>
            <w:r>
              <w:rPr>
                <w:rFonts w:ascii="Times New Roman" w:hAnsi="Times New Roman" w:cs="Times New Roman"/>
                <w:b/>
                <w:sz w:val="26"/>
                <w:szCs w:val="26"/>
              </w:rPr>
              <w:t>Municipality</w:t>
            </w:r>
          </w:p>
        </w:tc>
        <w:tc>
          <w:tcPr>
            <w:tcW w:w="4559" w:type="dxa"/>
          </w:tcPr>
          <w:p w14:paraId="46AC4AA4" w14:textId="77777777" w:rsidR="00A300AA" w:rsidRDefault="00F20136">
            <w:pPr>
              <w:tabs>
                <w:tab w:val="left" w:pos="4536"/>
              </w:tabs>
              <w:jc w:val="both"/>
              <w:rPr>
                <w:rFonts w:ascii="Times New Roman" w:hAnsi="Times New Roman" w:cs="Times New Roman"/>
                <w:b/>
                <w:sz w:val="26"/>
                <w:szCs w:val="26"/>
              </w:rPr>
            </w:pPr>
            <w:r>
              <w:rPr>
                <w:rFonts w:ascii="Times New Roman" w:hAnsi="Times New Roman" w:cs="Times New Roman"/>
                <w:b/>
                <w:sz w:val="26"/>
                <w:szCs w:val="26"/>
              </w:rPr>
              <w:t>Producer</w:t>
            </w:r>
          </w:p>
        </w:tc>
      </w:tr>
      <w:tr w:rsidR="00A300AA" w14:paraId="46AC4AA8" w14:textId="77777777">
        <w:trPr>
          <w:trHeight w:val="141"/>
        </w:trPr>
        <w:tc>
          <w:tcPr>
            <w:tcW w:w="4621" w:type="dxa"/>
          </w:tcPr>
          <w:p w14:paraId="46AC4AA6" w14:textId="77777777" w:rsidR="00A300AA" w:rsidRDefault="00F20136">
            <w:pPr>
              <w:tabs>
                <w:tab w:val="left" w:pos="4536"/>
              </w:tabs>
              <w:jc w:val="both"/>
            </w:pPr>
            <w:r>
              <w:rPr>
                <w:rFonts w:ascii="Times New Roman" w:hAnsi="Times New Roman" w:cs="Times New Roman"/>
                <w:sz w:val="26"/>
                <w:szCs w:val="26"/>
              </w:rPr>
              <w:t>Riga State City Municipality</w:t>
            </w:r>
          </w:p>
        </w:tc>
        <w:tc>
          <w:tcPr>
            <w:tcW w:w="4559" w:type="dxa"/>
          </w:tcPr>
          <w:p w14:paraId="46AC4AA7" w14:textId="77777777" w:rsidR="00A300AA" w:rsidRDefault="00F20136">
            <w:pPr>
              <w:ind w:right="792"/>
              <w:rPr>
                <w:rFonts w:ascii="Times New Roman" w:hAnsi="Times New Roman" w:cs="Times New Roman"/>
                <w:sz w:val="26"/>
                <w:szCs w:val="26"/>
              </w:rPr>
            </w:pPr>
            <w:r>
              <w:rPr>
                <w:rFonts w:ascii="Times New Roman" w:hAnsi="Times New Roman" w:cs="Times New Roman"/>
                <w:sz w:val="26"/>
                <w:szCs w:val="26"/>
              </w:rPr>
              <w:t>………………</w:t>
            </w:r>
          </w:p>
        </w:tc>
      </w:tr>
      <w:tr w:rsidR="00A300AA" w14:paraId="46AC4AAC" w14:textId="77777777">
        <w:tc>
          <w:tcPr>
            <w:tcW w:w="4621" w:type="dxa"/>
          </w:tcPr>
          <w:p w14:paraId="46AC4AA9" w14:textId="77777777" w:rsidR="00A300AA" w:rsidRDefault="00F20136">
            <w:pPr>
              <w:tabs>
                <w:tab w:val="left" w:pos="4536"/>
              </w:tabs>
              <w:jc w:val="both"/>
            </w:pPr>
            <w:r>
              <w:rPr>
                <w:rFonts w:ascii="Times New Roman" w:hAnsi="Times New Roman" w:cs="Times New Roman"/>
                <w:sz w:val="26"/>
                <w:szCs w:val="26"/>
              </w:rPr>
              <w:t>Rātslaukums 1, Riga,</w:t>
            </w:r>
          </w:p>
          <w:p w14:paraId="46AC4AAA" w14:textId="77777777" w:rsidR="00A300AA" w:rsidRDefault="00F20136">
            <w:pPr>
              <w:tabs>
                <w:tab w:val="left" w:pos="4536"/>
              </w:tabs>
              <w:jc w:val="both"/>
              <w:rPr>
                <w:rFonts w:ascii="Times New Roman" w:hAnsi="Times New Roman" w:cs="Times New Roman"/>
                <w:sz w:val="26"/>
                <w:szCs w:val="26"/>
              </w:rPr>
            </w:pPr>
            <w:r>
              <w:rPr>
                <w:rFonts w:ascii="Times New Roman" w:hAnsi="Times New Roman" w:cs="Times New Roman"/>
                <w:sz w:val="26"/>
                <w:szCs w:val="26"/>
              </w:rPr>
              <w:t>LV-1050, Latvia</w:t>
            </w:r>
          </w:p>
        </w:tc>
        <w:tc>
          <w:tcPr>
            <w:tcW w:w="4559" w:type="dxa"/>
          </w:tcPr>
          <w:p w14:paraId="46AC4AAB" w14:textId="77777777" w:rsidR="00A300AA" w:rsidRDefault="00A300AA">
            <w:pPr>
              <w:tabs>
                <w:tab w:val="left" w:pos="4536"/>
              </w:tabs>
              <w:snapToGrid w:val="0"/>
              <w:jc w:val="both"/>
              <w:rPr>
                <w:rFonts w:ascii="Times New Roman" w:hAnsi="Times New Roman" w:cs="Times New Roman"/>
                <w:sz w:val="26"/>
                <w:szCs w:val="26"/>
              </w:rPr>
            </w:pPr>
          </w:p>
        </w:tc>
      </w:tr>
      <w:tr w:rsidR="00A300AA" w14:paraId="46AC4AAF" w14:textId="77777777">
        <w:tc>
          <w:tcPr>
            <w:tcW w:w="4621" w:type="dxa"/>
          </w:tcPr>
          <w:p w14:paraId="46AC4AAD" w14:textId="77777777" w:rsidR="00A300AA" w:rsidRDefault="00A300AA">
            <w:pPr>
              <w:tabs>
                <w:tab w:val="left" w:pos="4536"/>
              </w:tabs>
              <w:snapToGrid w:val="0"/>
              <w:jc w:val="both"/>
              <w:rPr>
                <w:rFonts w:ascii="Times New Roman" w:hAnsi="Times New Roman" w:cs="Times New Roman"/>
                <w:sz w:val="26"/>
                <w:szCs w:val="26"/>
              </w:rPr>
            </w:pPr>
          </w:p>
        </w:tc>
        <w:tc>
          <w:tcPr>
            <w:tcW w:w="4559" w:type="dxa"/>
          </w:tcPr>
          <w:p w14:paraId="46AC4AAE" w14:textId="77777777" w:rsidR="00A300AA" w:rsidRDefault="00A300AA">
            <w:pPr>
              <w:tabs>
                <w:tab w:val="left" w:pos="4536"/>
              </w:tabs>
              <w:snapToGrid w:val="0"/>
              <w:jc w:val="both"/>
              <w:rPr>
                <w:rFonts w:ascii="Times New Roman" w:hAnsi="Times New Roman" w:cs="Times New Roman"/>
                <w:sz w:val="26"/>
                <w:szCs w:val="26"/>
              </w:rPr>
            </w:pPr>
          </w:p>
        </w:tc>
      </w:tr>
      <w:tr w:rsidR="00A300AA" w14:paraId="46AC4AB2" w14:textId="77777777">
        <w:tc>
          <w:tcPr>
            <w:tcW w:w="4621" w:type="dxa"/>
          </w:tcPr>
          <w:p w14:paraId="46AC4AB0" w14:textId="77777777" w:rsidR="00A300AA" w:rsidRDefault="00A300AA">
            <w:pPr>
              <w:tabs>
                <w:tab w:val="left" w:pos="4536"/>
              </w:tabs>
              <w:snapToGrid w:val="0"/>
              <w:jc w:val="both"/>
              <w:rPr>
                <w:rFonts w:ascii="Times New Roman" w:hAnsi="Times New Roman" w:cs="Times New Roman"/>
                <w:sz w:val="8"/>
                <w:szCs w:val="8"/>
              </w:rPr>
            </w:pPr>
          </w:p>
        </w:tc>
        <w:tc>
          <w:tcPr>
            <w:tcW w:w="4559" w:type="dxa"/>
          </w:tcPr>
          <w:p w14:paraId="46AC4AB1" w14:textId="77777777" w:rsidR="00A300AA" w:rsidRDefault="00A300AA">
            <w:pPr>
              <w:tabs>
                <w:tab w:val="left" w:pos="4536"/>
              </w:tabs>
              <w:snapToGrid w:val="0"/>
              <w:jc w:val="both"/>
              <w:rPr>
                <w:rFonts w:ascii="Times New Roman" w:hAnsi="Times New Roman" w:cs="Times New Roman"/>
                <w:sz w:val="8"/>
                <w:szCs w:val="8"/>
              </w:rPr>
            </w:pPr>
          </w:p>
        </w:tc>
      </w:tr>
      <w:tr w:rsidR="00A300AA" w14:paraId="46AC4AB5" w14:textId="77777777">
        <w:tc>
          <w:tcPr>
            <w:tcW w:w="4621" w:type="dxa"/>
          </w:tcPr>
          <w:p w14:paraId="46AC4AB3" w14:textId="77777777" w:rsidR="00A300AA" w:rsidRDefault="00F20136">
            <w:pPr>
              <w:tabs>
                <w:tab w:val="left" w:pos="4536"/>
              </w:tabs>
              <w:rPr>
                <w:rFonts w:ascii="Times New Roman" w:hAnsi="Times New Roman" w:cs="Times New Roman"/>
                <w:sz w:val="26"/>
                <w:szCs w:val="26"/>
              </w:rPr>
            </w:pPr>
            <w:r>
              <w:rPr>
                <w:rFonts w:ascii="Times New Roman" w:hAnsi="Times New Roman" w:cs="Times New Roman"/>
                <w:sz w:val="26"/>
                <w:szCs w:val="26"/>
              </w:rPr>
              <w:t>/electronic signature/</w:t>
            </w:r>
          </w:p>
        </w:tc>
        <w:tc>
          <w:tcPr>
            <w:tcW w:w="4559" w:type="dxa"/>
          </w:tcPr>
          <w:p w14:paraId="46AC4AB4" w14:textId="77777777" w:rsidR="00A300AA" w:rsidRDefault="00F20136">
            <w:pPr>
              <w:tabs>
                <w:tab w:val="left" w:pos="4536"/>
              </w:tabs>
              <w:rPr>
                <w:rFonts w:ascii="Times New Roman" w:hAnsi="Times New Roman" w:cs="Times New Roman"/>
                <w:sz w:val="26"/>
                <w:szCs w:val="26"/>
              </w:rPr>
            </w:pPr>
            <w:r>
              <w:rPr>
                <w:rFonts w:ascii="Times New Roman" w:hAnsi="Times New Roman" w:cs="Times New Roman"/>
                <w:sz w:val="26"/>
                <w:szCs w:val="26"/>
              </w:rPr>
              <w:t xml:space="preserve">/electronic signature/ </w:t>
            </w:r>
          </w:p>
        </w:tc>
      </w:tr>
      <w:tr w:rsidR="00A300AA" w14:paraId="46AC4AB8" w14:textId="77777777">
        <w:trPr>
          <w:trHeight w:val="142"/>
        </w:trPr>
        <w:tc>
          <w:tcPr>
            <w:tcW w:w="4621" w:type="dxa"/>
          </w:tcPr>
          <w:p w14:paraId="46AC4AB6" w14:textId="77777777" w:rsidR="00A300AA" w:rsidRDefault="00F20136">
            <w:pPr>
              <w:tabs>
                <w:tab w:val="left" w:pos="4536"/>
              </w:tabs>
              <w:rPr>
                <w:rFonts w:ascii="Times New Roman" w:hAnsi="Times New Roman" w:cs="Times New Roman"/>
                <w:sz w:val="26"/>
                <w:szCs w:val="26"/>
              </w:rPr>
            </w:pPr>
            <w:r>
              <w:rPr>
                <w:rFonts w:ascii="Times New Roman" w:hAnsi="Times New Roman" w:cs="Times New Roman"/>
                <w:sz w:val="26"/>
                <w:szCs w:val="26"/>
              </w:rPr>
              <w:t>Fredis Bikovs</w:t>
            </w:r>
          </w:p>
        </w:tc>
        <w:tc>
          <w:tcPr>
            <w:tcW w:w="4559" w:type="dxa"/>
          </w:tcPr>
          <w:p w14:paraId="46AC4AB7" w14:textId="77777777" w:rsidR="00A300AA" w:rsidRDefault="00A300AA">
            <w:pPr>
              <w:tabs>
                <w:tab w:val="left" w:pos="4536"/>
              </w:tabs>
              <w:snapToGrid w:val="0"/>
              <w:rPr>
                <w:rFonts w:ascii="Times New Roman" w:hAnsi="Times New Roman" w:cs="Times New Roman"/>
                <w:sz w:val="26"/>
                <w:szCs w:val="26"/>
              </w:rPr>
            </w:pPr>
          </w:p>
        </w:tc>
      </w:tr>
    </w:tbl>
    <w:p w14:paraId="46AC4AB9" w14:textId="77777777" w:rsidR="00A300AA" w:rsidRDefault="00A300AA">
      <w:pPr>
        <w:jc w:val="both"/>
      </w:pPr>
    </w:p>
    <w:sectPr w:rsidR="00A300AA">
      <w:footerReference w:type="default" r:id="rId8"/>
      <w:pgSz w:w="11906" w:h="16838"/>
      <w:pgMar w:top="993" w:right="1440" w:bottom="776" w:left="1440" w:header="0" w:footer="720" w:gutter="0"/>
      <w:pgNumType w:start="1"/>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EEBEA" w14:textId="77777777" w:rsidR="00F20136" w:rsidRDefault="00F20136">
      <w:r>
        <w:separator/>
      </w:r>
    </w:p>
  </w:endnote>
  <w:endnote w:type="continuationSeparator" w:id="0">
    <w:p w14:paraId="1914BE7B" w14:textId="77777777" w:rsidR="00F20136" w:rsidRDefault="00F20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Liberation Serif">
    <w:altName w:val="Times New Roman"/>
    <w:panose1 w:val="02020603050405020304"/>
    <w:charset w:val="01"/>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BaltHelvetica;Arial">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BaltSouvenir;Arial">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C4ABA" w14:textId="5E5DDD35" w:rsidR="00A300AA" w:rsidRDefault="00F20136">
    <w:pPr>
      <w:pStyle w:val="Kjene"/>
      <w:ind w:right="360"/>
    </w:pPr>
    <w:r>
      <w:rPr>
        <w:noProof/>
      </w:rPr>
      <w:pict w14:anchorId="5EC06FA6">
        <v:shapetype id="_x0000_t202" coordsize="21600,21600" o:spt="202" path="m,l,21600r21600,l21600,xe">
          <v:stroke joinstyle="miter"/>
          <v:path gradientshapeok="t" o:connecttype="rect"/>
        </v:shapetype>
        <v:shape id="Frame1" o:spid="_x0000_s1025" type="#_x0000_t202" style="position:absolute;margin-left:-92.3pt;margin-top:.05pt;width:5.05pt;height:11.5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" o:allowincell="f" stroked="f">
          <v:fill opacity="0"/>
          <v:textbox inset="0,0,0,0">
            <w:txbxContent>
              <w:p w14:paraId="46AC4ABE" w14:textId="77777777" w:rsidR="00A300AA" w:rsidRDefault="00F20136">
                <w:pPr>
                  <w:pStyle w:val="Kjene"/>
                  <w:rPr>
                    <w:rStyle w:val="Lappusesnumurs"/>
                    <w:rFonts w:ascii="Times New Roman" w:hAnsi="Times New Roman" w:cs="Times New Roman"/>
                  </w:rPr>
                </w:pPr>
                <w:r>
                  <w:rPr>
                    <w:rStyle w:val="Lappusesnumurs"/>
                    <w:rFonts w:ascii="Times New Roman" w:hAnsi="Times New Roman" w:cs="Times New Roman"/>
                  </w:rPr>
                  <w:fldChar w:fldCharType="begin"/>
                </w:r>
                <w:r>
                  <w:rPr>
                    <w:rStyle w:val="Lappusesnumurs"/>
                    <w:rFonts w:ascii="Times New Roman" w:hAnsi="Times New Roman" w:cs="Times New Roman"/>
                  </w:rPr>
                  <w:instrText xml:space="preserve"> PAGE </w:instrText>
                </w:r>
                <w:r>
                  <w:rPr>
                    <w:rStyle w:val="Lappusesnumurs"/>
                    <w:rFonts w:ascii="Times New Roman" w:hAnsi="Times New Roman" w:cs="Times New Roman"/>
                  </w:rPr>
                  <w:fldChar w:fldCharType="separate"/>
                </w:r>
                <w:r>
                  <w:rPr>
                    <w:rStyle w:val="Lappusesnumurs"/>
                    <w:rFonts w:ascii="Times New Roman" w:hAnsi="Times New Roman" w:cs="Times New Roman"/>
                  </w:rPr>
                  <w:t>7</w:t>
                </w:r>
                <w:r>
                  <w:rPr>
                    <w:rStyle w:val="Lappusesnumurs"/>
                    <w:rFonts w:ascii="Times New Roman" w:hAnsi="Times New Roman" w:cs="Times New Roman"/>
                  </w:rPr>
                  <w:fldChar w:fldCharType="end"/>
                </w:r>
              </w:p>
            </w:txbxContent>
          </v:textbox>
          <w10:wrap type="square" anchorx="margin"/>
        </v:shape>
      </w:pict>
    </w:r>
  </w:p>
  <w:p w14:paraId="46AC4ABB" w14:textId="77777777" w:rsidR="00A300AA" w:rsidRDefault="00F20136">
    <w:r>
      <w:rPr>
        <w:rFonts w:eastAsia="BaltHelvetica;Arial"/>
      </w:rPr>
      <w:t xml:space="preserve">         </w:t>
    </w:r>
    <w:r>
      <w:t>This document has been signed with a secure electronic signature and contains a time stamp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E5CD32" w14:textId="77777777" w:rsidR="00F20136" w:rsidRDefault="00F20136">
      <w:r>
        <w:separator/>
      </w:r>
    </w:p>
  </w:footnote>
  <w:footnote w:type="continuationSeparator" w:id="0">
    <w:p w14:paraId="195D14B2" w14:textId="77777777" w:rsidR="00F20136" w:rsidRDefault="00F201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42213"/>
    <w:multiLevelType w:val="multilevel"/>
    <w:tmpl w:val="27F8B47E"/>
    <w:lvl w:ilvl="0">
      <w:start w:val="1"/>
      <w:numFmt w:val="none"/>
      <w:suff w:val="nothing"/>
      <w:lvlText w:val=""/>
      <w:lvlJc w:val="left"/>
      <w:pPr>
        <w:tabs>
          <w:tab w:val="num" w:pos="0"/>
        </w:tabs>
        <w:ind w:left="0" w:firstLine="0"/>
      </w:pPr>
    </w:lvl>
    <w:lvl w:ilvl="1">
      <w:start w:val="1"/>
      <w:numFmt w:val="none"/>
      <w:pStyle w:val="Virsraksts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AF510D1"/>
    <w:multiLevelType w:val="multilevel"/>
    <w:tmpl w:val="C4EE9690"/>
    <w:lvl w:ilvl="0">
      <w:start w:val="1"/>
      <w:numFmt w:val="decimal"/>
      <w:lvlText w:val="%1."/>
      <w:lvlJc w:val="left"/>
      <w:pPr>
        <w:tabs>
          <w:tab w:val="num" w:pos="360"/>
        </w:tabs>
        <w:ind w:left="360" w:hanging="360"/>
      </w:pPr>
    </w:lvl>
    <w:lvl w:ilvl="1">
      <w:start w:val="1"/>
      <w:numFmt w:val="decimal"/>
      <w:lvlText w:val="%1.%2."/>
      <w:lvlJc w:val="left"/>
      <w:pPr>
        <w:tabs>
          <w:tab w:val="num" w:pos="567"/>
        </w:tabs>
        <w:ind w:left="792" w:hanging="432"/>
      </w:pPr>
    </w:lvl>
    <w:lvl w:ilvl="2">
      <w:start w:val="1"/>
      <w:numFmt w:val="decimal"/>
      <w:lvlText w:val="%1.%2.%3."/>
      <w:lvlJc w:val="left"/>
      <w:pPr>
        <w:tabs>
          <w:tab w:val="num" w:pos="1440"/>
        </w:tabs>
        <w:ind w:left="1224" w:hanging="504"/>
      </w:pPr>
      <w:rPr>
        <w:rFonts w:ascii="Times New Roman" w:hAnsi="Times New Roman" w:cs="Times New Roman"/>
        <w:sz w:val="26"/>
        <w:szCs w:val="26"/>
      </w:rPr>
    </w:lvl>
    <w:lvl w:ilvl="3">
      <w:start w:val="1"/>
      <w:numFmt w:val="decimal"/>
      <w:lvlText w:val="%1.%2.%3.%4."/>
      <w:lvlJc w:val="left"/>
      <w:pPr>
        <w:tabs>
          <w:tab w:val="num" w:pos="2280"/>
        </w:tabs>
        <w:ind w:left="2208" w:hanging="648"/>
      </w:pPr>
      <w:rPr>
        <w:rFonts w:ascii="Times New Roman" w:hAnsi="Times New Roman" w:cs="Times New Roman"/>
        <w:sz w:val="26"/>
        <w:szCs w:val="26"/>
      </w:rPr>
    </w:lvl>
    <w:lvl w:ilvl="4">
      <w:start w:val="1"/>
      <w:numFmt w:val="decimal"/>
      <w:lvlText w:val="%1.%2.%3.%4.%5."/>
      <w:lvlJc w:val="left"/>
      <w:pPr>
        <w:tabs>
          <w:tab w:val="num" w:pos="2520"/>
        </w:tabs>
        <w:ind w:left="2232" w:hanging="792"/>
      </w:pPr>
      <w:rPr>
        <w:rFonts w:ascii="Times New Roman" w:hAnsi="Times New Roman" w:cs="Times New Roman"/>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543753971">
    <w:abstractNumId w:val="0"/>
  </w:num>
  <w:num w:numId="2" w16cid:durableId="17773658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567"/>
  <w:autoHyphenation/>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300AA"/>
    <w:rsid w:val="00152CDF"/>
    <w:rsid w:val="00566EBB"/>
    <w:rsid w:val="009E655D"/>
    <w:rsid w:val="00A300AA"/>
    <w:rsid w:val="00F20136"/>
    <w:rsid w:val="00FD5C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6AC4A28"/>
  <w15:docId w15:val="{A1A43D4F-5782-409D-8527-FD838A60C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pPr>
      <w:suppressAutoHyphens/>
      <w:overflowPunct w:val="0"/>
      <w:autoSpaceDE w:val="0"/>
      <w:textAlignment w:val="baseline"/>
    </w:pPr>
    <w:rPr>
      <w:rFonts w:ascii="BaltHelvetica;Arial" w:eastAsia="Times New Roman" w:hAnsi="BaltHelvetica;Arial" w:cs="BaltHelvetica;Arial"/>
      <w:lang w:val="en-GB" w:eastAsia="zh-CN"/>
    </w:rPr>
  </w:style>
  <w:style w:type="paragraph" w:styleId="Virsraksts2">
    <w:name w:val="heading 2"/>
    <w:basedOn w:val="Parasts"/>
    <w:next w:val="Parasts"/>
    <w:uiPriority w:val="9"/>
    <w:semiHidden/>
    <w:unhideWhenUsed/>
    <w:qFormat/>
    <w:pPr>
      <w:keepNext/>
      <w:numPr>
        <w:ilvl w:val="1"/>
        <w:numId w:val="1"/>
      </w:numPr>
      <w:spacing w:before="240" w:after="60"/>
      <w:outlineLvl w:val="1"/>
    </w:pPr>
    <w:rPr>
      <w:rFonts w:ascii="Arial" w:hAnsi="Arial" w:cs="Arial"/>
      <w:b/>
      <w:bCs/>
      <w:i/>
      <w:i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WW8Num1z2">
    <w:name w:val="WW8Num1z2"/>
    <w:qFormat/>
    <w:rPr>
      <w:rFonts w:ascii="Times New Roman" w:hAnsi="Times New Roman" w:cs="Times New Roman"/>
      <w:sz w:val="26"/>
      <w:szCs w:val="26"/>
    </w:rPr>
  </w:style>
  <w:style w:type="character" w:customStyle="1" w:styleId="WW8Num1z4">
    <w:name w:val="WW8Num1z4"/>
    <w:qFormat/>
    <w:rPr>
      <w:rFonts w:ascii="Times New Roman" w:hAnsi="Times New Roman" w:cs="Times New Roman"/>
    </w:rPr>
  </w:style>
  <w:style w:type="character" w:customStyle="1" w:styleId="WW8Num2z0">
    <w:name w:val="WW8Num2z0"/>
    <w:qFormat/>
    <w:rPr>
      <w:b w:val="0"/>
      <w:strike w:val="0"/>
      <w:dstrike w:val="0"/>
      <w:color w:val="000000"/>
    </w:rPr>
  </w:style>
  <w:style w:type="character" w:customStyle="1" w:styleId="WW8Num2z1">
    <w:name w:val="WW8Num2z1"/>
    <w:qFormat/>
    <w:rPr>
      <w:strike w:val="0"/>
      <w:dstrike w:val="0"/>
      <w:color w:val="000000"/>
    </w:rPr>
  </w:style>
  <w:style w:type="character" w:customStyle="1" w:styleId="WW8Num2z2">
    <w:name w:val="WW8Num2z2"/>
    <w:qFormat/>
    <w:rPr>
      <w:rFonts w:ascii="Times New Roman" w:hAnsi="Times New Roman" w:cs="Times New Roman"/>
      <w:strike w:val="0"/>
      <w:dstrike w:val="0"/>
      <w:color w:val="000000"/>
      <w:sz w:val="26"/>
      <w:szCs w:val="26"/>
    </w:rPr>
  </w:style>
  <w:style w:type="character" w:customStyle="1" w:styleId="WW8Num2z3">
    <w:name w:val="WW8Num2z3"/>
    <w:qFormat/>
    <w:rPr>
      <w:color w:val="000000"/>
    </w:rPr>
  </w:style>
  <w:style w:type="character" w:customStyle="1" w:styleId="WW8Num2z4">
    <w:name w:val="WW8Num2z4"/>
    <w:qFormat/>
  </w:style>
  <w:style w:type="character" w:customStyle="1" w:styleId="WW8Num3z0">
    <w:name w:val="WW8Num3z0"/>
    <w:qFormat/>
    <w:rPr>
      <w:b/>
    </w:rPr>
  </w:style>
  <w:style w:type="character" w:customStyle="1" w:styleId="WW8Num3z1">
    <w:name w:val="WW8Num3z1"/>
    <w:qFormat/>
    <w:rPr>
      <w:b w:val="0"/>
    </w:rPr>
  </w:style>
  <w:style w:type="character" w:customStyle="1" w:styleId="WW8Num4z2">
    <w:name w:val="WW8Num4z2"/>
    <w:qFormat/>
    <w:rPr>
      <w:rFonts w:ascii="Times New Roman" w:hAnsi="Times New Roman" w:cs="Times New Roman"/>
    </w:rPr>
  </w:style>
  <w:style w:type="character" w:styleId="Lappusesnumurs">
    <w:name w:val="page number"/>
    <w:basedOn w:val="Noklusjumarindkopasfonts"/>
  </w:style>
  <w:style w:type="character" w:customStyle="1" w:styleId="raimondskipurs">
    <w:name w:val="raimonds.kipurs"/>
    <w:qFormat/>
    <w:rPr>
      <w:rFonts w:ascii="Arial" w:hAnsi="Arial" w:cs="Arial"/>
      <w:color w:val="000000"/>
      <w:sz w:val="20"/>
      <w:szCs w:val="20"/>
    </w:rPr>
  </w:style>
  <w:style w:type="character" w:customStyle="1" w:styleId="st1">
    <w:name w:val="st1"/>
    <w:qFormat/>
  </w:style>
  <w:style w:type="character" w:styleId="Hipersaite">
    <w:name w:val="Hyperlink"/>
    <w:rPr>
      <w:color w:val="467886"/>
      <w:u w:val="single"/>
    </w:rPr>
  </w:style>
  <w:style w:type="character" w:styleId="Neatrisintapieminana">
    <w:name w:val="Unresolved Mention"/>
    <w:qFormat/>
    <w:rPr>
      <w:color w:val="605E5C"/>
      <w:shd w:val="clear" w:color="auto" w:fill="E1DFDD"/>
    </w:rPr>
  </w:style>
  <w:style w:type="character" w:styleId="Komentraatsauce">
    <w:name w:val="annotation reference"/>
    <w:qFormat/>
    <w:rPr>
      <w:sz w:val="16"/>
      <w:szCs w:val="16"/>
    </w:rPr>
  </w:style>
  <w:style w:type="character" w:customStyle="1" w:styleId="KomentratekstsRakstz">
    <w:name w:val="Komentāra teksts Rakstz."/>
    <w:qFormat/>
    <w:rPr>
      <w:rFonts w:ascii="BaltHelvetica;Arial" w:hAnsi="BaltHelvetica;Arial" w:cs="BaltHelvetica;Arial"/>
    </w:rPr>
  </w:style>
  <w:style w:type="character" w:customStyle="1" w:styleId="KomentratmaRakstz">
    <w:name w:val="Komentāra tēma Rakstz."/>
    <w:qFormat/>
    <w:rPr>
      <w:rFonts w:ascii="BaltHelvetica;Arial" w:hAnsi="BaltHelvetica;Arial" w:cs="BaltHelvetica;Arial"/>
      <w:b/>
      <w:bCs/>
    </w:rPr>
  </w:style>
  <w:style w:type="paragraph" w:customStyle="1" w:styleId="Heading">
    <w:name w:val="Heading"/>
    <w:basedOn w:val="Parasts"/>
    <w:next w:val="Pamatteksts"/>
    <w:qFormat/>
    <w:pPr>
      <w:keepNext/>
      <w:spacing w:before="240" w:after="120"/>
    </w:pPr>
    <w:rPr>
      <w:rFonts w:ascii="Liberation Sans" w:eastAsia="Noto Sans CJK SC" w:hAnsi="Liberation Sans" w:cs="FreeSans"/>
      <w:sz w:val="28"/>
      <w:szCs w:val="28"/>
    </w:rPr>
  </w:style>
  <w:style w:type="paragraph" w:styleId="Pamatteksts">
    <w:name w:val="Body Text"/>
    <w:basedOn w:val="Parasts"/>
    <w:pPr>
      <w:spacing w:after="140" w:line="276" w:lineRule="auto"/>
    </w:pPr>
  </w:style>
  <w:style w:type="paragraph" w:styleId="Saraksts">
    <w:name w:val="List"/>
    <w:basedOn w:val="Pamatteksts"/>
    <w:rPr>
      <w:rFonts w:cs="FreeSans"/>
    </w:rPr>
  </w:style>
  <w:style w:type="paragraph" w:styleId="Parakstszemobjekta">
    <w:name w:val="caption"/>
    <w:basedOn w:val="Parasts"/>
    <w:qFormat/>
    <w:pPr>
      <w:suppressLineNumbers/>
      <w:spacing w:before="120" w:after="120"/>
    </w:pPr>
    <w:rPr>
      <w:rFonts w:cs="FreeSans"/>
      <w:i/>
      <w:iCs/>
      <w:sz w:val="24"/>
      <w:szCs w:val="24"/>
    </w:rPr>
  </w:style>
  <w:style w:type="paragraph" w:customStyle="1" w:styleId="Index">
    <w:name w:val="Index"/>
    <w:basedOn w:val="Parasts"/>
    <w:qFormat/>
    <w:pPr>
      <w:suppressLineNumbers/>
    </w:pPr>
    <w:rPr>
      <w:rFonts w:cs="FreeSans"/>
    </w:rPr>
  </w:style>
  <w:style w:type="paragraph" w:customStyle="1" w:styleId="HeaderandFooter">
    <w:name w:val="Header and Footer"/>
    <w:basedOn w:val="Parasts"/>
    <w:qFormat/>
    <w:pPr>
      <w:suppressLineNumbers/>
      <w:tabs>
        <w:tab w:val="center" w:pos="4819"/>
        <w:tab w:val="right" w:pos="9638"/>
      </w:tabs>
    </w:pPr>
  </w:style>
  <w:style w:type="paragraph" w:styleId="Galvene">
    <w:name w:val="header"/>
    <w:basedOn w:val="Parasts"/>
    <w:pPr>
      <w:tabs>
        <w:tab w:val="center" w:pos="4153"/>
        <w:tab w:val="right" w:pos="8306"/>
      </w:tabs>
    </w:pPr>
    <w:rPr>
      <w:rFonts w:ascii="BaltSouvenir;Arial" w:hAnsi="BaltSouvenir;Arial" w:cs="BaltSouvenir;Arial"/>
      <w:sz w:val="24"/>
    </w:rPr>
  </w:style>
  <w:style w:type="paragraph" w:styleId="Kjene">
    <w:name w:val="footer"/>
    <w:basedOn w:val="Parasts"/>
    <w:pPr>
      <w:tabs>
        <w:tab w:val="center" w:pos="4153"/>
        <w:tab w:val="right" w:pos="8306"/>
      </w:tabs>
    </w:pPr>
  </w:style>
  <w:style w:type="paragraph" w:styleId="Balonteksts">
    <w:name w:val="Balloon Text"/>
    <w:basedOn w:val="Parasts"/>
    <w:qFormat/>
    <w:rPr>
      <w:rFonts w:ascii="Tahoma" w:hAnsi="Tahoma" w:cs="Tahoma"/>
      <w:sz w:val="16"/>
      <w:szCs w:val="16"/>
    </w:rPr>
  </w:style>
  <w:style w:type="paragraph" w:styleId="Sarakstarindkopa">
    <w:name w:val="List Paragraph"/>
    <w:basedOn w:val="Parasts"/>
    <w:qFormat/>
    <w:pPr>
      <w:overflowPunct/>
      <w:autoSpaceDE/>
      <w:spacing w:after="200" w:line="276" w:lineRule="auto"/>
      <w:ind w:left="720"/>
      <w:contextualSpacing/>
      <w:textAlignment w:val="auto"/>
    </w:pPr>
    <w:rPr>
      <w:rFonts w:ascii="Calibri" w:eastAsia="Calibri" w:hAnsi="Calibri" w:cs="Calibri"/>
      <w:sz w:val="22"/>
      <w:szCs w:val="22"/>
    </w:rPr>
  </w:style>
  <w:style w:type="paragraph" w:styleId="Prskatjums">
    <w:name w:val="Revision"/>
    <w:qFormat/>
    <w:pPr>
      <w:suppressAutoHyphens/>
    </w:pPr>
    <w:rPr>
      <w:rFonts w:ascii="BaltHelvetica;Arial" w:eastAsia="Times New Roman" w:hAnsi="BaltHelvetica;Arial" w:cs="BaltHelvetica;Arial"/>
      <w:lang w:val="en-GB" w:eastAsia="zh-CN"/>
    </w:rPr>
  </w:style>
  <w:style w:type="paragraph" w:styleId="Komentrateksts">
    <w:name w:val="annotation text"/>
    <w:basedOn w:val="Parasts"/>
    <w:qFormat/>
  </w:style>
  <w:style w:type="paragraph" w:styleId="Komentratma">
    <w:name w:val="annotation subject"/>
    <w:basedOn w:val="Komentrateksts"/>
    <w:next w:val="Komentrateksts"/>
    <w:qFormat/>
    <w:rPr>
      <w:b/>
      <w:bCs/>
    </w:rPr>
  </w:style>
  <w:style w:type="paragraph" w:customStyle="1" w:styleId="TableContents">
    <w:name w:val="Table Contents"/>
    <w:basedOn w:val="Parasts"/>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Parasts"/>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eriga.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22</TotalTime>
  <Pages>7</Pages>
  <Words>2607</Words>
  <Characters>15412</Characters>
  <Application>Microsoft Office Word</Application>
  <DocSecurity>0</DocSecurity>
  <Lines>1100</Lines>
  <Paragraphs>529</Paragraphs>
  <ScaleCrop>false</ScaleCrop>
  <Company/>
  <LinksUpToDate>false</LinksUpToDate>
  <CharactersWithSpaces>17490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Aiga Pīķe</cp:lastModifiedBy>
  <cp:revision>3</cp:revision>
  <dcterms:created xsi:type="dcterms:W3CDTF">2026-10-19T09:30:00Z</dcterms:created>
  <dcterms:modified xsi:type="dcterms:W3CDTF">2026-10-19T10:27:00Z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2026-02-18T10:13:00Z</dcterms:created>
  <dc:creator>Ingmars.Freidenfelds</dc:creator>
  <dc:description/>
  <cp:keywords/>
  <dc:language>en-US</dc:language>
  <cp:lastModifiedBy>Mareks Meiers</cp:lastModifiedBy>
  <cp:lastPrinted>2026-04-09T09:46:00Z</cp:lastPrinted>
  <dcterms:modified xsi:type="dcterms:W3CDTF">2026-10-15T16:14:00Z</dcterms:modified>
  <cp:revision>6</cp:revision>
  <dc:subject/>
  <dc:title>LĪGUMS Nr</dc:title>
</cp:coreProperties>
</file>