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19BE" w14:textId="77777777" w:rsidR="00F1656C" w:rsidRDefault="00F1656C" w:rsidP="00F1656C">
      <w:pPr>
        <w:tabs>
          <w:tab w:val="right" w:pos="9000"/>
        </w:tabs>
        <w:jc w:val="both"/>
      </w:pPr>
    </w:p>
    <w:p w14:paraId="32BA6684" w14:textId="4AD17742"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77777777" w:rsidR="00F1656C" w:rsidRPr="00B04789" w:rsidRDefault="00F1656C" w:rsidP="00F1656C"/>
    <w:p w14:paraId="30BF4745" w14:textId="77777777" w:rsidR="00F1656C" w:rsidRPr="00B04789" w:rsidRDefault="00F1656C" w:rsidP="00F1656C"/>
    <w:p w14:paraId="351DE07C" w14:textId="77777777" w:rsidR="00F1656C" w:rsidRPr="00B04789" w:rsidRDefault="00F1656C" w:rsidP="00F1656C"/>
    <w:p w14:paraId="5639B449" w14:textId="77777777" w:rsidR="00F1656C" w:rsidRPr="00B04789" w:rsidRDefault="00F1656C" w:rsidP="00F1656C"/>
    <w:p w14:paraId="7EC63A0B" w14:textId="77777777" w:rsidR="00F1656C" w:rsidRPr="00B04789" w:rsidRDefault="00F1656C" w:rsidP="00F1656C"/>
    <w:p w14:paraId="15ADBCEC" w14:textId="77777777" w:rsidR="00F1656C" w:rsidRPr="00B04789" w:rsidRDefault="00F1656C" w:rsidP="00F1656C"/>
    <w:p w14:paraId="45356634" w14:textId="77777777" w:rsidR="00F1656C" w:rsidRPr="00B04789" w:rsidRDefault="00F1656C" w:rsidP="00F1656C"/>
    <w:p w14:paraId="2C9EA2C5" w14:textId="77777777" w:rsidR="00F1656C" w:rsidRPr="00B04789" w:rsidRDefault="00F1656C" w:rsidP="00F1656C">
      <w:pPr>
        <w:rPr>
          <w:b/>
          <w:bCs/>
          <w:sz w:val="36"/>
          <w:szCs w:val="36"/>
        </w:rPr>
      </w:pPr>
      <w:r w:rsidRPr="00B04789">
        <w:rPr>
          <w:noProof/>
        </w:rPr>
        <w:drawing>
          <wp:inline distT="0" distB="0" distL="0" distR="0" wp14:anchorId="477591D7" wp14:editId="0468D175">
            <wp:extent cx="5760085" cy="4472305"/>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4472305"/>
                    </a:xfrm>
                    <a:prstGeom prst="rect">
                      <a:avLst/>
                    </a:prstGeom>
                    <a:noFill/>
                    <a:ln>
                      <a:noFill/>
                    </a:ln>
                  </pic:spPr>
                </pic:pic>
              </a:graphicData>
            </a:graphic>
          </wp:inline>
        </w:drawing>
      </w:r>
    </w:p>
    <w:p w14:paraId="5CD73D27" w14:textId="77777777" w:rsidR="00F1656C" w:rsidRPr="00B04789" w:rsidRDefault="00F1656C" w:rsidP="00F1656C">
      <w:pPr>
        <w:rPr>
          <w:b/>
          <w:bCs/>
          <w:sz w:val="36"/>
          <w:szCs w:val="36"/>
        </w:rPr>
      </w:pPr>
    </w:p>
    <w:p w14:paraId="4851D5FD" w14:textId="77777777" w:rsidR="00F1656C" w:rsidRPr="00B04789" w:rsidRDefault="00F1656C" w:rsidP="00F1656C">
      <w:pPr>
        <w:rPr>
          <w:b/>
          <w:bCs/>
          <w:sz w:val="36"/>
          <w:szCs w:val="36"/>
        </w:rPr>
      </w:pPr>
    </w:p>
    <w:p w14:paraId="068B1611" w14:textId="77777777" w:rsidR="00F1656C" w:rsidRPr="00B04789" w:rsidRDefault="00F1656C" w:rsidP="00F1656C">
      <w:pPr>
        <w:rPr>
          <w:b/>
          <w:bCs/>
          <w:sz w:val="36"/>
          <w:szCs w:val="36"/>
        </w:rPr>
      </w:pPr>
    </w:p>
    <w:p w14:paraId="20DA44C6" w14:textId="77777777" w:rsidR="00F1656C" w:rsidRPr="00B04789" w:rsidRDefault="00F1656C" w:rsidP="00F1656C">
      <w:pPr>
        <w:rPr>
          <w:b/>
          <w:bCs/>
          <w:sz w:val="36"/>
          <w:szCs w:val="36"/>
        </w:rPr>
      </w:pPr>
    </w:p>
    <w:p w14:paraId="708D150D" w14:textId="77777777" w:rsidR="00F1656C" w:rsidRPr="00B04789" w:rsidRDefault="00F1656C" w:rsidP="00F1656C">
      <w:pPr>
        <w:rPr>
          <w:b/>
          <w:bCs/>
          <w:sz w:val="36"/>
          <w:szCs w:val="36"/>
        </w:rPr>
      </w:pPr>
      <w:r w:rsidRPr="00B04789">
        <w:rPr>
          <w:b/>
          <w:bCs/>
          <w:sz w:val="36"/>
          <w:szCs w:val="36"/>
        </w:rPr>
        <w:t>Projekta nosaukums:</w:t>
      </w:r>
    </w:p>
    <w:p w14:paraId="6F6D8B9B" w14:textId="77777777" w:rsidR="00F1656C" w:rsidRPr="00B04789" w:rsidRDefault="00F1656C" w:rsidP="00F1656C">
      <w:pPr>
        <w:pBdr>
          <w:bottom w:val="single" w:sz="4" w:space="1" w:color="auto"/>
        </w:pBdr>
        <w:rPr>
          <w:bCs/>
          <w:sz w:val="36"/>
          <w:szCs w:val="36"/>
        </w:rPr>
      </w:pPr>
      <w:r w:rsidRPr="00B04789">
        <w:rPr>
          <w:bCs/>
          <w:sz w:val="36"/>
          <w:szCs w:val="36"/>
        </w:rPr>
        <w:t>[Norādīt īsu nosaukumu ietverot projekta galveno jēgu]</w:t>
      </w:r>
    </w:p>
    <w:p w14:paraId="5891AB20" w14:textId="77777777" w:rsidR="00F1656C" w:rsidRPr="00B04789" w:rsidRDefault="00F1656C" w:rsidP="00F1656C"/>
    <w:p w14:paraId="675EC12A" w14:textId="77777777" w:rsidR="00F1656C" w:rsidRPr="00B04789" w:rsidRDefault="00F1656C" w:rsidP="00F1656C"/>
    <w:p w14:paraId="39256098" w14:textId="77777777" w:rsidR="00F1656C" w:rsidRPr="00B04789" w:rsidRDefault="00F1656C" w:rsidP="00F1656C"/>
    <w:tbl>
      <w:tblPr>
        <w:tblW w:w="30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1108"/>
      </w:tblGrid>
      <w:tr w:rsidR="00F1656C" w:rsidRPr="00B04789" w14:paraId="557B4100" w14:textId="77777777" w:rsidTr="00326335">
        <w:trPr>
          <w:jc w:val="right"/>
        </w:trPr>
        <w:tc>
          <w:tcPr>
            <w:tcW w:w="5000" w:type="pct"/>
            <w:gridSpan w:val="2"/>
            <w:tcBorders>
              <w:top w:val="single" w:sz="4" w:space="0" w:color="auto"/>
              <w:left w:val="single" w:sz="4" w:space="0" w:color="auto"/>
              <w:bottom w:val="single" w:sz="4" w:space="0" w:color="auto"/>
            </w:tcBorders>
            <w:shd w:val="clear" w:color="auto" w:fill="FF0000"/>
          </w:tcPr>
          <w:p w14:paraId="69F7761E" w14:textId="01C83259" w:rsidR="00F1656C" w:rsidRPr="00B04789" w:rsidRDefault="00F1656C" w:rsidP="00326335">
            <w:pPr>
              <w:rPr>
                <w:bCs/>
                <w:sz w:val="22"/>
                <w:szCs w:val="22"/>
              </w:rPr>
            </w:pPr>
            <w:r w:rsidRPr="00B04789">
              <w:rPr>
                <w:bCs/>
                <w:sz w:val="22"/>
                <w:szCs w:val="22"/>
              </w:rPr>
              <w:t>*Aizpilda</w:t>
            </w:r>
            <w:r w:rsidRPr="00B04789">
              <w:rPr>
                <w:bCs/>
                <w:sz w:val="22"/>
                <w:szCs w:val="22"/>
                <w:shd w:val="clear" w:color="auto" w:fill="FF0000"/>
              </w:rPr>
              <w:t xml:space="preserve"> </w:t>
            </w:r>
            <w:r w:rsidRPr="00B04789">
              <w:rPr>
                <w:bCs/>
                <w:sz w:val="22"/>
                <w:szCs w:val="22"/>
              </w:rPr>
              <w:t xml:space="preserve">Rīgas </w:t>
            </w:r>
            <w:r w:rsidR="00D33C17">
              <w:rPr>
                <w:bCs/>
                <w:sz w:val="22"/>
                <w:szCs w:val="22"/>
              </w:rPr>
              <w:t>i</w:t>
            </w:r>
            <w:r w:rsidRPr="00B04789">
              <w:rPr>
                <w:bCs/>
                <w:sz w:val="22"/>
                <w:szCs w:val="22"/>
              </w:rPr>
              <w:t xml:space="preserve">nvestīciju un </w:t>
            </w:r>
            <w:r w:rsidR="00D33C17">
              <w:rPr>
                <w:bCs/>
                <w:sz w:val="22"/>
                <w:szCs w:val="22"/>
              </w:rPr>
              <w:t>t</w:t>
            </w:r>
            <w:r w:rsidRPr="00B04789">
              <w:rPr>
                <w:bCs/>
                <w:sz w:val="22"/>
                <w:szCs w:val="22"/>
              </w:rPr>
              <w:t>ūrisma aģentūra:</w:t>
            </w:r>
          </w:p>
        </w:tc>
      </w:tr>
      <w:tr w:rsidR="00F1656C" w:rsidRPr="00B04789" w14:paraId="01F6E139" w14:textId="77777777" w:rsidTr="00326335">
        <w:trPr>
          <w:trHeight w:val="501"/>
          <w:jc w:val="right"/>
        </w:trPr>
        <w:tc>
          <w:tcPr>
            <w:tcW w:w="3888" w:type="pct"/>
            <w:tcBorders>
              <w:top w:val="single" w:sz="4" w:space="0" w:color="auto"/>
              <w:right w:val="nil"/>
            </w:tcBorders>
            <w:vAlign w:val="center"/>
          </w:tcPr>
          <w:p w14:paraId="7479909D" w14:textId="77777777" w:rsidR="00F1656C" w:rsidRPr="00B04789" w:rsidRDefault="00F1656C" w:rsidP="00326335">
            <w:pPr>
              <w:ind w:right="-90"/>
              <w:jc w:val="right"/>
              <w:rPr>
                <w:sz w:val="22"/>
                <w:szCs w:val="22"/>
              </w:rPr>
            </w:pPr>
            <w:r w:rsidRPr="00B04789">
              <w:rPr>
                <w:sz w:val="22"/>
                <w:szCs w:val="22"/>
              </w:rPr>
              <w:t>Konkursa pieteikums Nr. __________.</w:t>
            </w:r>
          </w:p>
        </w:tc>
        <w:tc>
          <w:tcPr>
            <w:tcW w:w="1112" w:type="pct"/>
            <w:tcBorders>
              <w:top w:val="single" w:sz="4" w:space="0" w:color="auto"/>
              <w:left w:val="nil"/>
            </w:tcBorders>
          </w:tcPr>
          <w:p w14:paraId="76ADBB49" w14:textId="77777777" w:rsidR="00F1656C" w:rsidRPr="00B04789" w:rsidRDefault="00F1656C" w:rsidP="00326335">
            <w:pPr>
              <w:rPr>
                <w:sz w:val="22"/>
                <w:szCs w:val="22"/>
              </w:rPr>
            </w:pPr>
          </w:p>
        </w:tc>
      </w:tr>
    </w:tbl>
    <w:p w14:paraId="772B0B5D" w14:textId="77777777" w:rsidR="00F1656C" w:rsidRPr="00B04789" w:rsidRDefault="00F1656C" w:rsidP="00F1656C">
      <w:r w:rsidRPr="00B04789">
        <w:br w:type="page"/>
      </w:r>
    </w:p>
    <w:tbl>
      <w:tblPr>
        <w:tblW w:w="5000" w:type="pct"/>
        <w:tblLook w:val="01E0" w:firstRow="1" w:lastRow="1" w:firstColumn="1" w:lastColumn="1" w:noHBand="0" w:noVBand="0"/>
      </w:tblPr>
      <w:tblGrid>
        <w:gridCol w:w="2221"/>
        <w:gridCol w:w="615"/>
        <w:gridCol w:w="3143"/>
        <w:gridCol w:w="2327"/>
      </w:tblGrid>
      <w:tr w:rsidR="00F1656C" w:rsidRPr="00B04789" w14:paraId="77A80138" w14:textId="77777777" w:rsidTr="00326335">
        <w:trPr>
          <w:trHeight w:val="1157"/>
        </w:trPr>
        <w:tc>
          <w:tcPr>
            <w:tcW w:w="1337"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2262" w:type="pct"/>
            <w:gridSpan w:val="2"/>
            <w:tcBorders>
              <w:bottom w:val="single" w:sz="4" w:space="0" w:color="auto"/>
            </w:tcBorders>
            <w:vAlign w:val="center"/>
          </w:tcPr>
          <w:p w14:paraId="007FE73E" w14:textId="77777777" w:rsidR="00F1656C" w:rsidRPr="00B04789" w:rsidRDefault="00F1656C" w:rsidP="00326335">
            <w:pPr>
              <w:jc w:val="center"/>
              <w:rPr>
                <w:b/>
                <w:bCs/>
                <w:smallCaps/>
                <w:sz w:val="28"/>
                <w:szCs w:val="28"/>
              </w:rPr>
            </w:pPr>
            <w:r w:rsidRPr="00B04789">
              <w:rPr>
                <w:b/>
                <w:bCs/>
                <w:smallCaps/>
                <w:sz w:val="28"/>
                <w:szCs w:val="28"/>
              </w:rPr>
              <w:t>Atbalsta programma</w:t>
            </w:r>
          </w:p>
          <w:p w14:paraId="45D6DF7C" w14:textId="77777777" w:rsidR="00F1656C" w:rsidRPr="00B04789" w:rsidRDefault="00F1656C" w:rsidP="00326335">
            <w:pPr>
              <w:jc w:val="center"/>
              <w:rPr>
                <w:b/>
                <w:bCs/>
                <w:sz w:val="28"/>
                <w:szCs w:val="28"/>
              </w:rPr>
            </w:pPr>
            <w:r w:rsidRPr="00B04789">
              <w:rPr>
                <w:b/>
                <w:bCs/>
                <w:sz w:val="44"/>
                <w:szCs w:val="44"/>
              </w:rPr>
              <w:t>„ATSPĒRIENS”</w:t>
            </w:r>
          </w:p>
        </w:tc>
        <w:tc>
          <w:tcPr>
            <w:tcW w:w="1401"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3D0D968B" w14:textId="77777777" w:rsidR="00F1656C" w:rsidRPr="00B04789" w:rsidRDefault="00F1656C" w:rsidP="00326335">
            <w:pPr>
              <w:rPr>
                <w:sz w:val="22"/>
                <w:szCs w:val="22"/>
              </w:rPr>
            </w:pPr>
            <w:r w:rsidRPr="00B04789">
              <w:rPr>
                <w:iCs/>
                <w:sz w:val="22"/>
                <w:szCs w:val="22"/>
              </w:rPr>
              <w:t>Uzņēmuma pilns nosaukums:</w:t>
            </w:r>
          </w:p>
        </w:tc>
        <w:tc>
          <w:tcPr>
            <w:tcW w:w="3293" w:type="pct"/>
            <w:gridSpan w:val="2"/>
          </w:tcPr>
          <w:p w14:paraId="4D551B8D" w14:textId="77777777" w:rsidR="00F1656C" w:rsidRPr="00B04789" w:rsidRDefault="00F1656C" w:rsidP="00326335">
            <w:pPr>
              <w:rPr>
                <w:sz w:val="22"/>
                <w:szCs w:val="22"/>
              </w:rPr>
            </w:pPr>
          </w:p>
        </w:tc>
      </w:tr>
      <w:tr w:rsidR="00F1656C" w:rsidRPr="00B04789" w14:paraId="00B7A842"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33FD32E4" w14:textId="77777777" w:rsidR="00F1656C" w:rsidRPr="00B04789" w:rsidRDefault="00F1656C" w:rsidP="00326335">
            <w:pPr>
              <w:rPr>
                <w:sz w:val="22"/>
                <w:szCs w:val="22"/>
              </w:rPr>
            </w:pPr>
            <w:r w:rsidRPr="00B04789">
              <w:rPr>
                <w:sz w:val="22"/>
                <w:szCs w:val="22"/>
              </w:rPr>
              <w:t>Juridiskā adrese:</w:t>
            </w:r>
          </w:p>
        </w:tc>
        <w:tc>
          <w:tcPr>
            <w:tcW w:w="3293" w:type="pct"/>
            <w:gridSpan w:val="2"/>
          </w:tcPr>
          <w:p w14:paraId="13961BDD" w14:textId="77777777" w:rsidR="00F1656C" w:rsidRPr="00B04789" w:rsidRDefault="00F1656C" w:rsidP="00326335">
            <w:pPr>
              <w:rPr>
                <w:sz w:val="22"/>
                <w:szCs w:val="22"/>
              </w:rPr>
            </w:pPr>
          </w:p>
        </w:tc>
      </w:tr>
      <w:tr w:rsidR="00F1656C" w:rsidRPr="00B04789" w14:paraId="3DE41730"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20BE9D95" w14:textId="77777777" w:rsidR="00F1656C" w:rsidRPr="00B04789" w:rsidRDefault="00F1656C" w:rsidP="00326335">
            <w:pPr>
              <w:rPr>
                <w:sz w:val="22"/>
                <w:szCs w:val="22"/>
              </w:rPr>
            </w:pPr>
            <w:r w:rsidRPr="00B04789">
              <w:rPr>
                <w:sz w:val="22"/>
                <w:szCs w:val="22"/>
              </w:rPr>
              <w:t>Faktiskā adrese:</w:t>
            </w:r>
          </w:p>
        </w:tc>
        <w:tc>
          <w:tcPr>
            <w:tcW w:w="3293" w:type="pct"/>
            <w:gridSpan w:val="2"/>
          </w:tcPr>
          <w:p w14:paraId="4BB01A0C" w14:textId="77777777" w:rsidR="00F1656C" w:rsidRPr="00B04789" w:rsidRDefault="00F1656C" w:rsidP="00326335">
            <w:pPr>
              <w:rPr>
                <w:sz w:val="22"/>
                <w:szCs w:val="22"/>
              </w:rPr>
            </w:pPr>
          </w:p>
        </w:tc>
      </w:tr>
      <w:tr w:rsidR="00F1656C" w:rsidRPr="00B04789" w14:paraId="70E91CFC"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725A5FE8" w14:textId="77777777" w:rsidR="00F1656C" w:rsidRPr="00B04789" w:rsidRDefault="00F1656C" w:rsidP="00326335">
            <w:pPr>
              <w:rPr>
                <w:sz w:val="22"/>
                <w:szCs w:val="22"/>
              </w:rPr>
            </w:pPr>
            <w:r w:rsidRPr="00B04789">
              <w:rPr>
                <w:sz w:val="22"/>
                <w:szCs w:val="22"/>
              </w:rPr>
              <w:t>Komercdarbības (vai tās daļas) īstenošanas vieta:</w:t>
            </w:r>
          </w:p>
        </w:tc>
        <w:tc>
          <w:tcPr>
            <w:tcW w:w="3293" w:type="pct"/>
            <w:gridSpan w:val="2"/>
          </w:tcPr>
          <w:p w14:paraId="101E2E76" w14:textId="77777777" w:rsidR="00F1656C" w:rsidRPr="00B04789" w:rsidRDefault="00F1656C" w:rsidP="00326335">
            <w:pPr>
              <w:rPr>
                <w:sz w:val="22"/>
                <w:szCs w:val="22"/>
              </w:rPr>
            </w:pPr>
          </w:p>
        </w:tc>
      </w:tr>
      <w:tr w:rsidR="00F1656C" w:rsidRPr="00B04789" w14:paraId="22C2E1E4"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3A09F1A0" w14:textId="77777777" w:rsidR="00F1656C" w:rsidRPr="00B04789" w:rsidRDefault="00F1656C" w:rsidP="00326335">
            <w:pPr>
              <w:rPr>
                <w:sz w:val="22"/>
                <w:szCs w:val="22"/>
              </w:rPr>
            </w:pPr>
            <w:r w:rsidRPr="00B04789">
              <w:rPr>
                <w:sz w:val="22"/>
                <w:szCs w:val="22"/>
              </w:rPr>
              <w:t>Reģistrācijas Nr.:</w:t>
            </w:r>
          </w:p>
        </w:tc>
        <w:tc>
          <w:tcPr>
            <w:tcW w:w="3293" w:type="pct"/>
            <w:gridSpan w:val="2"/>
          </w:tcPr>
          <w:p w14:paraId="2A874731" w14:textId="77777777" w:rsidR="00F1656C" w:rsidRPr="00B04789" w:rsidRDefault="00F1656C" w:rsidP="00326335">
            <w:pPr>
              <w:rPr>
                <w:sz w:val="22"/>
                <w:szCs w:val="22"/>
              </w:rPr>
            </w:pPr>
          </w:p>
        </w:tc>
      </w:tr>
      <w:tr w:rsidR="00F1656C" w:rsidRPr="00B04789" w14:paraId="2B1C726B"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2960BF6C" w14:textId="77777777" w:rsidR="00F1656C" w:rsidRPr="00B04789" w:rsidRDefault="00F1656C" w:rsidP="00326335">
            <w:pPr>
              <w:rPr>
                <w:sz w:val="22"/>
                <w:szCs w:val="22"/>
              </w:rPr>
            </w:pPr>
            <w:r w:rsidRPr="00B04789">
              <w:rPr>
                <w:sz w:val="22"/>
                <w:szCs w:val="22"/>
              </w:rPr>
              <w:t>Tālrunis:</w:t>
            </w:r>
          </w:p>
        </w:tc>
        <w:tc>
          <w:tcPr>
            <w:tcW w:w="3293" w:type="pct"/>
            <w:gridSpan w:val="2"/>
          </w:tcPr>
          <w:p w14:paraId="7F9C52AB" w14:textId="77777777" w:rsidR="00F1656C" w:rsidRPr="00B04789" w:rsidRDefault="00F1656C" w:rsidP="00326335">
            <w:pPr>
              <w:rPr>
                <w:sz w:val="22"/>
                <w:szCs w:val="22"/>
              </w:rPr>
            </w:pPr>
          </w:p>
        </w:tc>
      </w:tr>
      <w:tr w:rsidR="00F1656C" w:rsidRPr="00B04789" w14:paraId="39AD6729"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7D5E35EE" w14:textId="77777777" w:rsidR="00F1656C" w:rsidRPr="00B04789" w:rsidRDefault="00F1656C" w:rsidP="00326335">
            <w:pPr>
              <w:rPr>
                <w:sz w:val="22"/>
                <w:szCs w:val="22"/>
              </w:rPr>
            </w:pPr>
            <w:r w:rsidRPr="00B04789">
              <w:rPr>
                <w:sz w:val="22"/>
                <w:szCs w:val="22"/>
              </w:rPr>
              <w:t>E-pasts:</w:t>
            </w:r>
          </w:p>
        </w:tc>
        <w:tc>
          <w:tcPr>
            <w:tcW w:w="3293" w:type="pct"/>
            <w:gridSpan w:val="2"/>
          </w:tcPr>
          <w:p w14:paraId="2247DB1B" w14:textId="77777777" w:rsidR="00F1656C" w:rsidRPr="00B04789" w:rsidRDefault="00F1656C" w:rsidP="00326335">
            <w:pPr>
              <w:rPr>
                <w:sz w:val="22"/>
                <w:szCs w:val="22"/>
              </w:rPr>
            </w:pPr>
          </w:p>
        </w:tc>
      </w:tr>
      <w:tr w:rsidR="00F1656C" w:rsidRPr="00B04789" w14:paraId="14DBCE59"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4C5B6D41" w14:textId="77777777" w:rsidR="00F1656C" w:rsidRPr="00B04789" w:rsidRDefault="00F1656C" w:rsidP="00326335">
            <w:pPr>
              <w:rPr>
                <w:sz w:val="22"/>
                <w:szCs w:val="22"/>
              </w:rPr>
            </w:pPr>
            <w:r w:rsidRPr="00B04789">
              <w:rPr>
                <w:sz w:val="22"/>
                <w:szCs w:val="22"/>
              </w:rPr>
              <w:t>Interneta mājaslapas adrese:</w:t>
            </w:r>
          </w:p>
        </w:tc>
        <w:tc>
          <w:tcPr>
            <w:tcW w:w="3293" w:type="pct"/>
            <w:gridSpan w:val="2"/>
          </w:tcPr>
          <w:p w14:paraId="6A7B3CE3" w14:textId="77777777" w:rsidR="00F1656C" w:rsidRPr="00B04789" w:rsidRDefault="00F1656C" w:rsidP="00326335">
            <w:pPr>
              <w:rPr>
                <w:sz w:val="22"/>
                <w:szCs w:val="22"/>
              </w:rPr>
            </w:pPr>
          </w:p>
        </w:tc>
      </w:tr>
      <w:tr w:rsidR="00F1656C" w:rsidRPr="00B04789" w14:paraId="143130A8"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4F87E5CD" w14:textId="77777777" w:rsidR="00F1656C" w:rsidRPr="00B04789" w:rsidRDefault="00F1656C" w:rsidP="00326335">
            <w:pPr>
              <w:rPr>
                <w:sz w:val="22"/>
                <w:szCs w:val="22"/>
              </w:rPr>
            </w:pPr>
            <w:r w:rsidRPr="00B04789">
              <w:rPr>
                <w:sz w:val="22"/>
                <w:szCs w:val="22"/>
              </w:rPr>
              <w:t>Bankas nosaukums:</w:t>
            </w:r>
          </w:p>
        </w:tc>
        <w:tc>
          <w:tcPr>
            <w:tcW w:w="3293" w:type="pct"/>
            <w:gridSpan w:val="2"/>
          </w:tcPr>
          <w:p w14:paraId="2B87CF87" w14:textId="77777777" w:rsidR="00F1656C" w:rsidRPr="00B04789" w:rsidRDefault="00F1656C" w:rsidP="00326335">
            <w:pPr>
              <w:rPr>
                <w:sz w:val="22"/>
                <w:szCs w:val="22"/>
              </w:rPr>
            </w:pPr>
          </w:p>
        </w:tc>
      </w:tr>
      <w:tr w:rsidR="00F1656C" w:rsidRPr="00B04789" w14:paraId="14291429"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3E2462DD" w14:textId="77777777" w:rsidR="00F1656C" w:rsidRPr="00B04789" w:rsidRDefault="00F1656C" w:rsidP="00326335">
            <w:pPr>
              <w:rPr>
                <w:sz w:val="22"/>
                <w:szCs w:val="22"/>
              </w:rPr>
            </w:pPr>
            <w:r w:rsidRPr="00B04789">
              <w:rPr>
                <w:sz w:val="22"/>
                <w:szCs w:val="22"/>
              </w:rPr>
              <w:t>Bankas kods:</w:t>
            </w:r>
          </w:p>
        </w:tc>
        <w:tc>
          <w:tcPr>
            <w:tcW w:w="3293" w:type="pct"/>
            <w:gridSpan w:val="2"/>
          </w:tcPr>
          <w:p w14:paraId="14F19D37" w14:textId="77777777" w:rsidR="00F1656C" w:rsidRPr="00B04789" w:rsidRDefault="00F1656C" w:rsidP="00326335">
            <w:pPr>
              <w:rPr>
                <w:sz w:val="22"/>
                <w:szCs w:val="22"/>
              </w:rPr>
            </w:pPr>
          </w:p>
        </w:tc>
      </w:tr>
      <w:tr w:rsidR="00F1656C" w:rsidRPr="00B04789" w14:paraId="1453FD70"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06F71FD2" w14:textId="77777777" w:rsidR="00F1656C" w:rsidRPr="00B04789" w:rsidRDefault="00F1656C" w:rsidP="00326335">
            <w:pPr>
              <w:rPr>
                <w:sz w:val="22"/>
                <w:szCs w:val="22"/>
              </w:rPr>
            </w:pPr>
            <w:r w:rsidRPr="00B04789">
              <w:rPr>
                <w:sz w:val="22"/>
                <w:szCs w:val="22"/>
              </w:rPr>
              <w:t>Bankas konta numurs:</w:t>
            </w:r>
          </w:p>
        </w:tc>
        <w:tc>
          <w:tcPr>
            <w:tcW w:w="3293" w:type="pct"/>
            <w:gridSpan w:val="2"/>
          </w:tcPr>
          <w:p w14:paraId="518C743C" w14:textId="77777777" w:rsidR="00F1656C" w:rsidRPr="00B04789" w:rsidRDefault="00F1656C" w:rsidP="00326335">
            <w:pPr>
              <w:rPr>
                <w:sz w:val="22"/>
                <w:szCs w:val="22"/>
              </w:rPr>
            </w:pPr>
          </w:p>
        </w:tc>
      </w:tr>
      <w:tr w:rsidR="00F1656C" w:rsidRPr="00B04789" w14:paraId="32E902BA"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752E6AC8" w14:textId="77777777" w:rsidR="00F1656C" w:rsidRPr="00B04789" w:rsidRDefault="00F1656C" w:rsidP="00326335">
            <w:pPr>
              <w:rPr>
                <w:sz w:val="22"/>
                <w:szCs w:val="22"/>
              </w:rPr>
            </w:pPr>
            <w:r w:rsidRPr="00B04789">
              <w:rPr>
                <w:sz w:val="22"/>
                <w:szCs w:val="22"/>
              </w:rPr>
              <w:t>De minimis atbalsta uzskaites sistēmā izveidotās un apstiprinātās pretendenta veidlapas identifikācijas numurs*</w:t>
            </w:r>
          </w:p>
        </w:tc>
        <w:tc>
          <w:tcPr>
            <w:tcW w:w="3293" w:type="pct"/>
            <w:gridSpan w:val="2"/>
          </w:tcPr>
          <w:p w14:paraId="10C3643C" w14:textId="77777777" w:rsidR="00F1656C" w:rsidRPr="00B04789" w:rsidRDefault="00F1656C" w:rsidP="00326335">
            <w:pPr>
              <w:rPr>
                <w:sz w:val="22"/>
                <w:szCs w:val="22"/>
              </w:rPr>
            </w:pPr>
          </w:p>
        </w:tc>
      </w:tr>
      <w:tr w:rsidR="00F1656C" w:rsidRPr="00B04789" w14:paraId="7F8E4E8C"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5CFA1BBB" w14:textId="77777777" w:rsidR="00F1656C" w:rsidRPr="00B04789" w:rsidRDefault="00F1656C" w:rsidP="00326335">
            <w:pPr>
              <w:rPr>
                <w:sz w:val="22"/>
                <w:szCs w:val="22"/>
              </w:rPr>
            </w:pPr>
            <w:r w:rsidRPr="00B04789">
              <w:rPr>
                <w:sz w:val="22"/>
                <w:szCs w:val="22"/>
              </w:rPr>
              <w:t>Vārds, Uzvārds</w:t>
            </w:r>
          </w:p>
        </w:tc>
        <w:tc>
          <w:tcPr>
            <w:tcW w:w="3293" w:type="pct"/>
            <w:gridSpan w:val="2"/>
          </w:tcPr>
          <w:p w14:paraId="0206BAC4" w14:textId="77777777" w:rsidR="00F1656C" w:rsidRPr="00B04789" w:rsidRDefault="00F1656C" w:rsidP="00326335">
            <w:pPr>
              <w:rPr>
                <w:sz w:val="22"/>
                <w:szCs w:val="22"/>
              </w:rPr>
            </w:pPr>
          </w:p>
        </w:tc>
      </w:tr>
      <w:tr w:rsidR="00F1656C" w:rsidRPr="00B04789" w14:paraId="6BD3BBAE"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0BD822D9" w14:textId="77777777" w:rsidR="00F1656C" w:rsidRPr="00B04789" w:rsidRDefault="00F1656C" w:rsidP="00326335">
            <w:pPr>
              <w:rPr>
                <w:sz w:val="22"/>
                <w:szCs w:val="22"/>
              </w:rPr>
            </w:pPr>
            <w:r w:rsidRPr="00B04789">
              <w:rPr>
                <w:sz w:val="22"/>
                <w:szCs w:val="22"/>
              </w:rPr>
              <w:t>Mobilais tālrunis:</w:t>
            </w:r>
          </w:p>
        </w:tc>
        <w:tc>
          <w:tcPr>
            <w:tcW w:w="3293" w:type="pct"/>
            <w:gridSpan w:val="2"/>
          </w:tcPr>
          <w:p w14:paraId="7DBD8CE9" w14:textId="77777777" w:rsidR="00F1656C" w:rsidRPr="00B04789" w:rsidRDefault="00F1656C" w:rsidP="00326335">
            <w:pPr>
              <w:rPr>
                <w:sz w:val="22"/>
                <w:szCs w:val="22"/>
              </w:rPr>
            </w:pPr>
          </w:p>
        </w:tc>
      </w:tr>
      <w:tr w:rsidR="00F1656C" w:rsidRPr="00B04789" w14:paraId="66A9AB47"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gridSpan w:val="2"/>
          </w:tcPr>
          <w:p w14:paraId="34D3F7ED" w14:textId="77777777" w:rsidR="00F1656C" w:rsidRPr="00B04789" w:rsidRDefault="00F1656C" w:rsidP="00326335">
            <w:pPr>
              <w:rPr>
                <w:sz w:val="22"/>
                <w:szCs w:val="22"/>
              </w:rPr>
            </w:pPr>
            <w:r w:rsidRPr="00B04789">
              <w:rPr>
                <w:sz w:val="22"/>
                <w:szCs w:val="22"/>
              </w:rPr>
              <w:t>E-pasts:</w:t>
            </w:r>
          </w:p>
        </w:tc>
        <w:tc>
          <w:tcPr>
            <w:tcW w:w="3293" w:type="pct"/>
            <w:gridSpan w:val="2"/>
          </w:tcPr>
          <w:p w14:paraId="42DB005C" w14:textId="77777777" w:rsidR="00F1656C" w:rsidRPr="00B04789" w:rsidRDefault="00F1656C" w:rsidP="00326335">
            <w:pPr>
              <w:rPr>
                <w:sz w:val="22"/>
                <w:szCs w:val="22"/>
              </w:rPr>
            </w:pPr>
          </w:p>
        </w:tc>
      </w:tr>
    </w:tbl>
    <w:p w14:paraId="161CA52D" w14:textId="77777777" w:rsidR="00F1656C" w:rsidRPr="00B04789" w:rsidRDefault="00F1656C" w:rsidP="00F1656C">
      <w:pPr>
        <w:rPr>
          <w:sz w:val="22"/>
          <w:szCs w:val="22"/>
        </w:rPr>
      </w:pPr>
    </w:p>
    <w:p w14:paraId="63F975C7" w14:textId="77777777" w:rsidR="00F1656C" w:rsidRPr="00B04789" w:rsidRDefault="00F1656C" w:rsidP="00F1656C">
      <w:pPr>
        <w:rPr>
          <w:sz w:val="22"/>
          <w:szCs w:val="22"/>
        </w:rPr>
      </w:pPr>
      <w:r w:rsidRPr="00B04789">
        <w:rPr>
          <w:sz w:val="22"/>
          <w:szCs w:val="22"/>
        </w:rPr>
        <w:t>*Saskaņā ar 2018. gada 21. novembra Ministru kabineta noteikumiem Nr. 715.</w:t>
      </w:r>
    </w:p>
    <w:p w14:paraId="7428499A" w14:textId="77777777" w:rsidR="00F1656C" w:rsidRPr="00B04789" w:rsidRDefault="00F1656C" w:rsidP="00F1656C">
      <w:pPr>
        <w:keepNext/>
        <w:numPr>
          <w:ilvl w:val="0"/>
          <w:numId w:val="2"/>
        </w:numPr>
        <w:tabs>
          <w:tab w:val="clear" w:pos="432"/>
          <w:tab w:val="num" w:pos="360"/>
        </w:tabs>
        <w:spacing w:before="240" w:after="60"/>
        <w:ind w:left="360" w:hanging="360"/>
        <w:outlineLvl w:val="0"/>
        <w:rPr>
          <w:b/>
          <w:bCs/>
          <w:kern w:val="32"/>
          <w:sz w:val="32"/>
          <w:szCs w:val="32"/>
        </w:rPr>
      </w:pPr>
      <w:r w:rsidRPr="00B04789">
        <w:rPr>
          <w:b/>
          <w:bCs/>
          <w:kern w:val="32"/>
          <w:sz w:val="32"/>
          <w:szCs w:val="32"/>
        </w:rPr>
        <w:br w:type="page"/>
      </w:r>
      <w:r w:rsidRPr="00B04789">
        <w:rPr>
          <w:b/>
          <w:bCs/>
          <w:kern w:val="32"/>
          <w:sz w:val="32"/>
          <w:szCs w:val="32"/>
        </w:rPr>
        <w:lastRenderedPageBreak/>
        <w:t>Biznesa idejas vispārīgs apraksts brīvā formā</w:t>
      </w:r>
    </w:p>
    <w:p w14:paraId="489C91E1" w14:textId="77777777" w:rsidR="00F1656C" w:rsidRPr="00B04789" w:rsidRDefault="00F1656C" w:rsidP="00F1656C">
      <w:pPr>
        <w:ind w:left="360"/>
        <w:rPr>
          <w:i/>
        </w:rPr>
      </w:pPr>
      <w:r w:rsidRPr="00B04789">
        <w:rPr>
          <w:i/>
        </w:rPr>
        <w:t>[Lūdzu vispārīgi aprakstīt Jūsu piedāvātā risinājuma būtību. Tajā skaitā - kā identificējāt problēmu un kā nonācāt līdz risinājumam.]</w:t>
      </w:r>
    </w:p>
    <w:p w14:paraId="3995452C" w14:textId="77777777" w:rsidR="00F1656C" w:rsidRPr="00B04789" w:rsidRDefault="00F1656C" w:rsidP="00F1656C">
      <w:pPr>
        <w:ind w:left="360"/>
        <w:rPr>
          <w:i/>
        </w:rPr>
      </w:pPr>
    </w:p>
    <w:p w14:paraId="2E8B7A0F" w14:textId="77777777" w:rsidR="00F1656C" w:rsidRPr="00B04789" w:rsidRDefault="00F1656C" w:rsidP="00F1656C">
      <w:pPr>
        <w:ind w:left="360"/>
        <w:rPr>
          <w:i/>
        </w:rPr>
      </w:pPr>
      <w:r w:rsidRPr="00B04789">
        <w:br w:type="page"/>
      </w:r>
    </w:p>
    <w:p w14:paraId="37D65975" w14:textId="77777777" w:rsidR="00F1656C" w:rsidRPr="00B04789" w:rsidRDefault="00F1656C" w:rsidP="00F1656C">
      <w:pPr>
        <w:keepNext/>
        <w:numPr>
          <w:ilvl w:val="0"/>
          <w:numId w:val="2"/>
        </w:numPr>
        <w:tabs>
          <w:tab w:val="clear" w:pos="432"/>
          <w:tab w:val="num" w:pos="360"/>
        </w:tabs>
        <w:spacing w:before="240" w:after="60"/>
        <w:ind w:left="360" w:hanging="360"/>
        <w:outlineLvl w:val="0"/>
        <w:rPr>
          <w:b/>
          <w:bCs/>
          <w:kern w:val="32"/>
          <w:sz w:val="32"/>
          <w:szCs w:val="32"/>
        </w:rPr>
      </w:pPr>
      <w:r w:rsidRPr="00B04789">
        <w:rPr>
          <w:b/>
          <w:bCs/>
          <w:kern w:val="32"/>
          <w:sz w:val="32"/>
          <w:szCs w:val="32"/>
        </w:rPr>
        <w:lastRenderedPageBreak/>
        <w:t>Finanšu aprēķini</w:t>
      </w:r>
    </w:p>
    <w:p w14:paraId="3532A656" w14:textId="77777777" w:rsidR="00F1656C" w:rsidRPr="00B04789" w:rsidRDefault="00F1656C" w:rsidP="00F1656C">
      <w:pPr>
        <w:keepNext/>
        <w:numPr>
          <w:ilvl w:val="1"/>
          <w:numId w:val="2"/>
        </w:numPr>
        <w:tabs>
          <w:tab w:val="clear" w:pos="576"/>
          <w:tab w:val="num" w:pos="972"/>
        </w:tabs>
        <w:spacing w:before="240" w:after="60"/>
        <w:ind w:left="972" w:hanging="432"/>
        <w:outlineLvl w:val="1"/>
        <w:rPr>
          <w:b/>
          <w:bCs/>
          <w:iCs/>
          <w:sz w:val="28"/>
          <w:szCs w:val="28"/>
        </w:rPr>
      </w:pPr>
      <w:r w:rsidRPr="00B04789">
        <w:rPr>
          <w:b/>
          <w:bCs/>
          <w:iCs/>
          <w:sz w:val="28"/>
          <w:szCs w:val="28"/>
        </w:rPr>
        <w:t xml:space="preserve"> Plānoto izmaksu apraksts.</w:t>
      </w:r>
    </w:p>
    <w:p w14:paraId="7323F9FF" w14:textId="77777777" w:rsidR="00F1656C" w:rsidRPr="00B04789"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B04789" w14:paraId="56A8AD42" w14:textId="77777777" w:rsidTr="00326335">
        <w:trPr>
          <w:trHeight w:val="787"/>
        </w:trPr>
        <w:tc>
          <w:tcPr>
            <w:tcW w:w="362" w:type="pct"/>
          </w:tcPr>
          <w:p w14:paraId="463A93C9" w14:textId="77777777" w:rsidR="00F1656C" w:rsidRPr="00B04789"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B04789" w:rsidRDefault="00F1656C" w:rsidP="00326335">
            <w:pPr>
              <w:autoSpaceDE w:val="0"/>
              <w:autoSpaceDN w:val="0"/>
              <w:adjustRightInd w:val="0"/>
              <w:spacing w:after="120"/>
              <w:jc w:val="center"/>
              <w:rPr>
                <w:bCs/>
                <w:color w:val="000000"/>
                <w:szCs w:val="22"/>
              </w:rPr>
            </w:pPr>
            <w:r w:rsidRPr="00B04789">
              <w:rPr>
                <w:bCs/>
                <w:color w:val="000000"/>
                <w:szCs w:val="22"/>
              </w:rPr>
              <w:t xml:space="preserve">Lūdzu maksimāli precīzi norādīt </w:t>
            </w:r>
          </w:p>
          <w:p w14:paraId="6CE72C85" w14:textId="77777777" w:rsidR="00F1656C" w:rsidRPr="00B04789" w:rsidRDefault="00F1656C" w:rsidP="00326335">
            <w:pPr>
              <w:autoSpaceDE w:val="0"/>
              <w:autoSpaceDN w:val="0"/>
              <w:adjustRightInd w:val="0"/>
              <w:spacing w:after="120"/>
              <w:jc w:val="center"/>
              <w:rPr>
                <w:bCs/>
                <w:color w:val="000000"/>
                <w:sz w:val="22"/>
                <w:szCs w:val="22"/>
              </w:rPr>
            </w:pPr>
            <w:r w:rsidRPr="00B04789">
              <w:rPr>
                <w:bCs/>
                <w:color w:val="000000"/>
                <w:szCs w:val="22"/>
              </w:rPr>
              <w:t>plānoto izmaksu sadalījumu pa pozīcijām</w:t>
            </w:r>
          </w:p>
        </w:tc>
        <w:tc>
          <w:tcPr>
            <w:tcW w:w="656" w:type="pct"/>
            <w:shd w:val="clear" w:color="auto" w:fill="auto"/>
            <w:vAlign w:val="center"/>
          </w:tcPr>
          <w:p w14:paraId="7BA3D17D" w14:textId="77777777" w:rsidR="00F1656C" w:rsidRPr="00B04789" w:rsidRDefault="00F1656C" w:rsidP="00326335">
            <w:pPr>
              <w:autoSpaceDE w:val="0"/>
              <w:autoSpaceDN w:val="0"/>
              <w:adjustRightInd w:val="0"/>
              <w:spacing w:after="120"/>
              <w:jc w:val="center"/>
              <w:rPr>
                <w:b/>
                <w:bCs/>
                <w:color w:val="000000"/>
                <w:sz w:val="22"/>
                <w:szCs w:val="22"/>
              </w:rPr>
            </w:pPr>
            <w:r w:rsidRPr="00B04789">
              <w:rPr>
                <w:b/>
                <w:bCs/>
                <w:color w:val="000000"/>
                <w:sz w:val="22"/>
                <w:szCs w:val="22"/>
              </w:rPr>
              <w:t>Aptuvenās izmaksas bez PVN (EUR)</w:t>
            </w:r>
          </w:p>
        </w:tc>
      </w:tr>
      <w:tr w:rsidR="00F1656C" w:rsidRPr="00B04789" w14:paraId="743D9B07" w14:textId="77777777" w:rsidTr="00326335">
        <w:trPr>
          <w:trHeight w:val="249"/>
        </w:trPr>
        <w:tc>
          <w:tcPr>
            <w:tcW w:w="362" w:type="pct"/>
          </w:tcPr>
          <w:p w14:paraId="200B98C4"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1</w:t>
            </w:r>
          </w:p>
        </w:tc>
        <w:tc>
          <w:tcPr>
            <w:tcW w:w="3981" w:type="pct"/>
            <w:shd w:val="clear" w:color="auto" w:fill="auto"/>
            <w:vAlign w:val="center"/>
          </w:tcPr>
          <w:p w14:paraId="77F05E3B"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72B62692" w14:textId="77777777" w:rsidTr="00326335">
        <w:trPr>
          <w:trHeight w:val="249"/>
        </w:trPr>
        <w:tc>
          <w:tcPr>
            <w:tcW w:w="362" w:type="pct"/>
          </w:tcPr>
          <w:p w14:paraId="7A7145CA"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2</w:t>
            </w:r>
          </w:p>
        </w:tc>
        <w:tc>
          <w:tcPr>
            <w:tcW w:w="3981" w:type="pct"/>
            <w:shd w:val="clear" w:color="auto" w:fill="auto"/>
            <w:vAlign w:val="center"/>
          </w:tcPr>
          <w:p w14:paraId="668F4619"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1AF1E7B7" w14:textId="77777777" w:rsidTr="00326335">
        <w:tc>
          <w:tcPr>
            <w:tcW w:w="362" w:type="pct"/>
          </w:tcPr>
          <w:p w14:paraId="50F299D0"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3</w:t>
            </w:r>
          </w:p>
        </w:tc>
        <w:tc>
          <w:tcPr>
            <w:tcW w:w="3981" w:type="pct"/>
            <w:shd w:val="clear" w:color="auto" w:fill="auto"/>
          </w:tcPr>
          <w:p w14:paraId="06039443"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0E7E3FA4" w14:textId="77777777" w:rsidTr="00326335">
        <w:tc>
          <w:tcPr>
            <w:tcW w:w="362" w:type="pct"/>
          </w:tcPr>
          <w:p w14:paraId="4D5306FC"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w:t>
            </w:r>
          </w:p>
        </w:tc>
        <w:tc>
          <w:tcPr>
            <w:tcW w:w="3981" w:type="pct"/>
            <w:shd w:val="clear" w:color="auto" w:fill="auto"/>
          </w:tcPr>
          <w:p w14:paraId="053FD189"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1219CBE1" w14:textId="77777777" w:rsidTr="00326335">
        <w:tc>
          <w:tcPr>
            <w:tcW w:w="4344" w:type="pct"/>
            <w:gridSpan w:val="2"/>
          </w:tcPr>
          <w:p w14:paraId="1C5C3D3D" w14:textId="77777777" w:rsidR="00F1656C" w:rsidRPr="00B04789" w:rsidDel="009A6252" w:rsidRDefault="00F1656C" w:rsidP="00326335">
            <w:pPr>
              <w:autoSpaceDE w:val="0"/>
              <w:autoSpaceDN w:val="0"/>
              <w:adjustRightInd w:val="0"/>
              <w:spacing w:after="120"/>
              <w:jc w:val="right"/>
              <w:rPr>
                <w:b/>
                <w:color w:val="000000"/>
                <w:sz w:val="22"/>
                <w:szCs w:val="22"/>
              </w:rPr>
            </w:pPr>
            <w:r w:rsidRPr="00B04789">
              <w:rPr>
                <w:b/>
                <w:color w:val="000000"/>
                <w:sz w:val="22"/>
                <w:szCs w:val="22"/>
              </w:rPr>
              <w:t>kopā</w:t>
            </w:r>
          </w:p>
        </w:tc>
        <w:tc>
          <w:tcPr>
            <w:tcW w:w="656" w:type="pct"/>
            <w:shd w:val="clear" w:color="auto" w:fill="auto"/>
          </w:tcPr>
          <w:p w14:paraId="19A60BA7" w14:textId="77777777" w:rsidR="00F1656C" w:rsidRPr="00B04789" w:rsidRDefault="00F1656C" w:rsidP="00326335">
            <w:pPr>
              <w:autoSpaceDE w:val="0"/>
              <w:autoSpaceDN w:val="0"/>
              <w:adjustRightInd w:val="0"/>
              <w:spacing w:after="120"/>
              <w:jc w:val="both"/>
              <w:rPr>
                <w:color w:val="000000"/>
                <w:sz w:val="22"/>
                <w:szCs w:val="22"/>
              </w:rPr>
            </w:pPr>
          </w:p>
        </w:tc>
      </w:tr>
    </w:tbl>
    <w:p w14:paraId="02AF31C9" w14:textId="77777777" w:rsidR="00F1656C" w:rsidRPr="00B04789" w:rsidRDefault="00F1656C" w:rsidP="00F1656C">
      <w:pPr>
        <w:keepNext/>
        <w:numPr>
          <w:ilvl w:val="1"/>
          <w:numId w:val="2"/>
        </w:numPr>
        <w:tabs>
          <w:tab w:val="clear" w:pos="576"/>
          <w:tab w:val="num" w:pos="972"/>
        </w:tabs>
        <w:spacing w:before="240" w:after="60"/>
        <w:ind w:left="972" w:hanging="432"/>
        <w:outlineLvl w:val="1"/>
        <w:rPr>
          <w:b/>
          <w:bCs/>
          <w:iCs/>
          <w:sz w:val="28"/>
          <w:szCs w:val="28"/>
        </w:rPr>
      </w:pPr>
      <w:r w:rsidRPr="00B04789">
        <w:rPr>
          <w:b/>
          <w:bCs/>
          <w:iCs/>
          <w:sz w:val="28"/>
          <w:szCs w:val="28"/>
        </w:rPr>
        <w:t xml:space="preserve"> Projekta finansēšanas plāns</w:t>
      </w:r>
    </w:p>
    <w:p w14:paraId="1615A498" w14:textId="77777777" w:rsidR="00F1656C" w:rsidRPr="00B04789" w:rsidRDefault="00F1656C" w:rsidP="00F1656C">
      <w:pPr>
        <w:jc w:val="both"/>
        <w:rPr>
          <w:iCs/>
        </w:rPr>
      </w:pPr>
      <w:r w:rsidRPr="00B04789">
        <w:rPr>
          <w:iCs/>
        </w:rPr>
        <w:t>Kopējā projekta 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17"/>
        <w:gridCol w:w="2780"/>
        <w:gridCol w:w="2789"/>
      </w:tblGrid>
      <w:tr w:rsidR="00F1656C" w:rsidRPr="00B04789" w14:paraId="0781D59F" w14:textId="77777777" w:rsidTr="00326335">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326335">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77777777" w:rsidR="00F1656C" w:rsidRPr="00B04789" w:rsidRDefault="00F1656C" w:rsidP="00326335">
            <w:pPr>
              <w:jc w:val="both"/>
              <w:rPr>
                <w:iCs/>
              </w:rPr>
            </w:pPr>
            <w:r w:rsidRPr="00B04789">
              <w:rPr>
                <w:iCs/>
              </w:rPr>
              <w:t>Atbalsts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3263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7777777" w:rsidR="00F1656C" w:rsidRPr="00B04789" w:rsidRDefault="00F1656C" w:rsidP="00326335">
            <w:pPr>
              <w:jc w:val="both"/>
              <w:rPr>
                <w:iCs/>
              </w:rPr>
            </w:pPr>
            <w:r w:rsidRPr="00B04789">
              <w:rPr>
                <w:iCs/>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F1656C" w:rsidRPr="00B04789" w14:paraId="68604867" w14:textId="77777777" w:rsidTr="003263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77777777" w:rsidR="00F1656C" w:rsidRPr="00B04789" w:rsidRDefault="00F1656C" w:rsidP="00326335">
            <w:pPr>
              <w:jc w:val="both"/>
              <w:rPr>
                <w:iCs/>
              </w:rPr>
            </w:pPr>
            <w:r w:rsidRPr="00B04789">
              <w:rPr>
                <w:iCs/>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F1656C" w:rsidRPr="00B04789" w:rsidRDefault="00F1656C" w:rsidP="00326335">
            <w:pPr>
              <w:jc w:val="both"/>
              <w:rPr>
                <w:iCs/>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F1656C" w:rsidRPr="00B04789" w:rsidRDefault="00F1656C" w:rsidP="00326335">
            <w:pPr>
              <w:jc w:val="both"/>
              <w:rPr>
                <w:iCs/>
              </w:rPr>
            </w:pPr>
          </w:p>
        </w:tc>
      </w:tr>
      <w:tr w:rsidR="00F1656C" w:rsidRPr="00B04789" w14:paraId="6E48F1BD" w14:textId="77777777" w:rsidTr="003263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77777777" w:rsidR="00F1656C" w:rsidRPr="00B04789" w:rsidRDefault="00F1656C" w:rsidP="00326335">
            <w:pPr>
              <w:jc w:val="both"/>
              <w:rPr>
                <w:iCs/>
              </w:rPr>
            </w:pPr>
            <w:r w:rsidRPr="00B04789">
              <w:rPr>
                <w:iCs/>
              </w:rPr>
              <w:t>Cits (lūdzu precizēt)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F1656C" w:rsidRPr="00B04789" w:rsidRDefault="00F1656C" w:rsidP="00326335">
            <w:pPr>
              <w:jc w:val="both"/>
              <w:rPr>
                <w:iCs/>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F1656C" w:rsidRPr="00B04789" w:rsidRDefault="00F1656C" w:rsidP="00326335">
            <w:pPr>
              <w:jc w:val="both"/>
              <w:rPr>
                <w:iCs/>
              </w:rPr>
            </w:pPr>
          </w:p>
        </w:tc>
      </w:tr>
      <w:tr w:rsidR="00F1656C" w:rsidRPr="00B04789" w14:paraId="0AE78970" w14:textId="77777777" w:rsidTr="003263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EDEA9" w14:textId="77777777" w:rsidR="00F1656C" w:rsidRPr="00B04789" w:rsidRDefault="00F1656C" w:rsidP="00326335">
            <w:pPr>
              <w:jc w:val="right"/>
              <w:rPr>
                <w:iCs/>
              </w:rPr>
            </w:pPr>
            <w:r w:rsidRPr="00B04789">
              <w:rPr>
                <w:iCs/>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60F51A" w14:textId="77777777" w:rsidR="00F1656C" w:rsidRPr="00B04789" w:rsidRDefault="00F1656C" w:rsidP="00326335">
            <w:pPr>
              <w:jc w:val="both"/>
              <w:rPr>
                <w:iCs/>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31A7BC17" w14:textId="77777777" w:rsidR="00F1656C" w:rsidRPr="00B04789" w:rsidRDefault="00F1656C" w:rsidP="00326335">
            <w:pPr>
              <w:jc w:val="both"/>
              <w:rPr>
                <w:iCs/>
              </w:rPr>
            </w:pPr>
          </w:p>
        </w:tc>
      </w:tr>
    </w:tbl>
    <w:p w14:paraId="6F90414F" w14:textId="77777777" w:rsidR="00F1656C" w:rsidRPr="00B04789" w:rsidRDefault="00F1656C" w:rsidP="00F1656C">
      <w:pPr>
        <w:jc w:val="both"/>
        <w:rPr>
          <w:b/>
        </w:rPr>
      </w:pPr>
      <w:r w:rsidRPr="00B04789">
        <w:rPr>
          <w:b/>
        </w:rPr>
        <w:br w:type="page"/>
      </w:r>
    </w:p>
    <w:p w14:paraId="0C2679AD" w14:textId="77777777" w:rsidR="00F1656C" w:rsidRPr="00B04789" w:rsidRDefault="00F1656C" w:rsidP="00F1656C">
      <w:pPr>
        <w:keepNext/>
        <w:numPr>
          <w:ilvl w:val="0"/>
          <w:numId w:val="2"/>
        </w:numPr>
        <w:tabs>
          <w:tab w:val="clear" w:pos="432"/>
          <w:tab w:val="num" w:pos="360"/>
        </w:tabs>
        <w:spacing w:before="240" w:after="60"/>
        <w:ind w:left="360" w:hanging="360"/>
        <w:outlineLvl w:val="0"/>
        <w:rPr>
          <w:b/>
          <w:bCs/>
          <w:kern w:val="32"/>
          <w:sz w:val="32"/>
          <w:szCs w:val="32"/>
        </w:rPr>
      </w:pPr>
      <w:r w:rsidRPr="00B04789">
        <w:rPr>
          <w:b/>
          <w:bCs/>
          <w:kern w:val="32"/>
          <w:sz w:val="32"/>
          <w:szCs w:val="32"/>
        </w:rPr>
        <w:lastRenderedPageBreak/>
        <w:t>Apliecinājumi</w:t>
      </w: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B04789" w:rsidRDefault="00F1656C" w:rsidP="00F1656C">
      <w:pPr>
        <w:numPr>
          <w:ilvl w:val="0"/>
          <w:numId w:val="1"/>
        </w:numPr>
        <w:jc w:val="both"/>
        <w:rPr>
          <w:sz w:val="26"/>
          <w:szCs w:val="26"/>
        </w:rPr>
      </w:pPr>
      <w:r w:rsidRPr="00B04789">
        <w:t>pieteikuma iesniedzējs atbilst visām konkursa nolikuma prasībām;</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0ED9E59B" w14:textId="77777777" w:rsidR="00F1656C" w:rsidRPr="00B04789" w:rsidRDefault="00F1656C" w:rsidP="00F1656C">
      <w:pPr>
        <w:numPr>
          <w:ilvl w:val="0"/>
          <w:numId w:val="1"/>
        </w:numPr>
        <w:jc w:val="both"/>
      </w:pPr>
      <w:r w:rsidRPr="00B04789">
        <w:t>pieteikuma iesniedzējs (juridiska persona) iepriekš nav saņēmis grantu programmas „Atspēriens” grantu;</w:t>
      </w:r>
    </w:p>
    <w:p w14:paraId="584A1F75" w14:textId="77777777" w:rsidR="00F1656C" w:rsidRPr="00B04789" w:rsidRDefault="00F1656C" w:rsidP="00F1656C">
      <w:pPr>
        <w:numPr>
          <w:ilvl w:val="0"/>
          <w:numId w:val="1"/>
        </w:numPr>
        <w:jc w:val="both"/>
      </w:pPr>
      <w:r w:rsidRPr="00B04789">
        <w:t xml:space="preserve">pieteikuma iesniedzējs (juridiska persona) iepriekš nav saņēmis </w:t>
      </w:r>
      <w:r w:rsidRPr="00B04789">
        <w:rPr>
          <w:i/>
        </w:rPr>
        <w:t>de minimis</w:t>
      </w:r>
      <w:r w:rsidRPr="00B04789">
        <w:t xml:space="preserve"> atbalstu vai arī ir saņēmis tādā apjomā un formā, kas atbilst Eiropas Komisijas regulas Nr. 1407/2013 noteiktajam;</w:t>
      </w:r>
    </w:p>
    <w:p w14:paraId="2EA5B587" w14:textId="77777777"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 un tas neatbilst valsts tiesību aktos noteiktiem kritērijiem, lai tam pēc kreditoru pieprasījuma piemērotu maksātnespējas procedūru;</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6106AF59" w14:textId="77777777" w:rsidR="00F1656C" w:rsidRPr="00B04789" w:rsidRDefault="00F1656C" w:rsidP="00F1656C">
      <w:pPr>
        <w:numPr>
          <w:ilvl w:val="0"/>
          <w:numId w:val="1"/>
        </w:numPr>
        <w:jc w:val="both"/>
      </w:pPr>
      <w:r w:rsidRPr="00B04789">
        <w:t>pieteikuma iesniedzējs savu saimniecisko darbību neplāno alkoholisko dzērienu ražošanas, tabakas izstrādājumu ražošanas, azartspēļu vai derību, ar intīma rakstura izklaidi saistītā vai ar finanšu un apdrošināšanas pakalpojumiem saistītā nozarē;</w:t>
      </w:r>
    </w:p>
    <w:p w14:paraId="5881E21E" w14:textId="77777777" w:rsidR="00F1656C" w:rsidRPr="00B04789" w:rsidRDefault="00F1656C" w:rsidP="00F1656C">
      <w:pPr>
        <w:numPr>
          <w:ilvl w:val="0"/>
          <w:numId w:val="1"/>
        </w:numPr>
        <w:jc w:val="both"/>
      </w:pPr>
      <w:r w:rsidRPr="00B04789">
        <w:t>pieteikuma iesniedzēja saimnieciskā darbība tiek veikta vai ir plānots to veikt Rīgas pilsētas administratīvajā teritorijā;</w:t>
      </w:r>
    </w:p>
    <w:p w14:paraId="09CC6B40" w14:textId="77777777" w:rsidR="00F1656C" w:rsidRPr="00B04789" w:rsidRDefault="00F1656C" w:rsidP="00F1656C">
      <w:pPr>
        <w:numPr>
          <w:ilvl w:val="0"/>
          <w:numId w:val="1"/>
        </w:numPr>
        <w:jc w:val="both"/>
      </w:pPr>
      <w:r w:rsidRPr="00B04789">
        <w:t>projekta 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77777777" w:rsidR="00F1656C" w:rsidRPr="00B04789" w:rsidRDefault="00F1656C" w:rsidP="00F1656C">
      <w:pPr>
        <w:numPr>
          <w:ilvl w:val="0"/>
          <w:numId w:val="1"/>
        </w:numPr>
        <w:jc w:val="both"/>
      </w:pPr>
      <w:r w:rsidRPr="00B04789">
        <w:t>pieteikuma iesniedzējs pats vai uzņēmuma kapitāldaļu turētāji un/vai paraksttiesīgās personas nav darba tiesiskajās attiecībās ar Rīgas pilsētas pašvaldību un tās struktūrvienībām;</w:t>
      </w:r>
    </w:p>
    <w:p w14:paraId="64C6CD04" w14:textId="77777777" w:rsidR="00F1656C" w:rsidRPr="00B04789" w:rsidRDefault="00F1656C" w:rsidP="00F1656C">
      <w:pPr>
        <w:numPr>
          <w:ilvl w:val="0"/>
          <w:numId w:val="1"/>
        </w:numPr>
        <w:jc w:val="both"/>
      </w:pPr>
      <w:r w:rsidRPr="00B04789">
        <w:t>pieteikuma iesniedzējs piekrīt, ka pilnībā vai daļēji tiek publiskots vispārīgais biznesa idejas apraksts no šīs pieteikuma veidlapas 1. punkta;</w:t>
      </w:r>
    </w:p>
    <w:p w14:paraId="39B3FC1A" w14:textId="77777777" w:rsidR="00F1656C" w:rsidRPr="00B04789" w:rsidRDefault="00F1656C" w:rsidP="00F1656C">
      <w:pPr>
        <w:numPr>
          <w:ilvl w:val="0"/>
          <w:numId w:val="1"/>
        </w:numPr>
        <w:jc w:val="both"/>
      </w:pPr>
      <w:r w:rsidRPr="00B04789">
        <w:t>uzņēmums saskaņā ar Komisijas regulas Nr.1407/2013 2.panta 2.punktā noteikto viena vienota uzņēmuma definīciju</w:t>
      </w:r>
      <w:r w:rsidRPr="00B04789">
        <w:rPr>
          <w:vertAlign w:val="superscript"/>
        </w:rPr>
        <w:footnoteReference w:customMarkFollows="1" w:id="1"/>
        <w:t>[1]</w:t>
      </w:r>
      <w:r w:rsidRPr="00B04789">
        <w:t xml:space="preserve"> atbilst vismaz vienam no sekojošiem punktiem: (</w:t>
      </w:r>
      <w:r w:rsidRPr="00B04789">
        <w:rPr>
          <w:i/>
          <w:iCs/>
        </w:rPr>
        <w:t>atbilstošo atzīmēt ar X</w:t>
      </w:r>
      <w:r w:rsidRPr="00B04789">
        <w:t>) :</w:t>
      </w:r>
    </w:p>
    <w:p w14:paraId="48DB4FA1" w14:textId="77777777" w:rsidR="00F1656C" w:rsidRPr="00B04789" w:rsidRDefault="00F1656C" w:rsidP="00F1656C">
      <w:pPr>
        <w:numPr>
          <w:ilvl w:val="0"/>
          <w:numId w:val="3"/>
        </w:numPr>
        <w:contextualSpacing/>
        <w:jc w:val="both"/>
        <w:rPr>
          <w:rFonts w:eastAsia="Calibri"/>
          <w:sz w:val="26"/>
          <w:szCs w:val="26"/>
          <w:lang w:eastAsia="en-US"/>
        </w:rPr>
      </w:pPr>
      <w:r w:rsidRPr="00B04789">
        <w:rPr>
          <w:i/>
          <w:sz w:val="26"/>
          <w:szCs w:val="26"/>
          <w:lang w:eastAsia="en-US"/>
        </w:rPr>
        <w:t>de minimis</w:t>
      </w:r>
      <w:r w:rsidRPr="00B04789">
        <w:rPr>
          <w:sz w:val="26"/>
          <w:szCs w:val="26"/>
          <w:lang w:eastAsia="en-US"/>
        </w:rPr>
        <w:t xml:space="preserve"> atbalsta pretendentam</w:t>
      </w:r>
      <w:r w:rsidRPr="00B04789">
        <w:rPr>
          <w:sz w:val="26"/>
          <w:szCs w:val="26"/>
        </w:rPr>
        <w:t xml:space="preserve"> ir akcionāru vai dalībnieku balsstiesību vairākums citā komercsabiedrībā vai kādai citai komercsabiedrībai ir akcionāru vai dalībnieku balsstiesību vairākums pretendenta komercsabiedrībā</w:t>
      </w:r>
      <w:r w:rsidRPr="00B04789">
        <w:rPr>
          <w:rFonts w:eastAsia="Calibri"/>
          <w:sz w:val="26"/>
          <w:szCs w:val="26"/>
          <w:lang w:eastAsia="en-US"/>
        </w:rPr>
        <w:t>;</w:t>
      </w:r>
    </w:p>
    <w:p w14:paraId="208AB9B1" w14:textId="77777777" w:rsidR="00F1656C" w:rsidRPr="00B04789" w:rsidRDefault="00F1656C" w:rsidP="00F1656C">
      <w:pPr>
        <w:numPr>
          <w:ilvl w:val="0"/>
          <w:numId w:val="3"/>
        </w:numPr>
        <w:contextualSpacing/>
        <w:jc w:val="both"/>
        <w:rPr>
          <w:rFonts w:eastAsia="Calibri"/>
          <w:sz w:val="26"/>
          <w:szCs w:val="26"/>
          <w:lang w:eastAsia="en-US"/>
        </w:rPr>
      </w:pPr>
      <w:r w:rsidRPr="00B04789">
        <w:rPr>
          <w:i/>
          <w:sz w:val="26"/>
          <w:szCs w:val="26"/>
          <w:lang w:eastAsia="en-US"/>
        </w:rPr>
        <w:lastRenderedPageBreak/>
        <w:t>de minimis</w:t>
      </w:r>
      <w:r w:rsidRPr="00B04789">
        <w:rPr>
          <w:sz w:val="26"/>
          <w:szCs w:val="26"/>
          <w:lang w:eastAsia="en-US"/>
        </w:rPr>
        <w:t xml:space="preserve"> atbalsta pretendentam</w:t>
      </w:r>
      <w:r w:rsidRPr="00B04789">
        <w:rPr>
          <w:sz w:val="26"/>
          <w:szCs w:val="26"/>
        </w:rPr>
        <w:t xml:space="preserve">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r w:rsidRPr="00B04789">
        <w:rPr>
          <w:rFonts w:eastAsia="Calibri"/>
          <w:sz w:val="26"/>
          <w:szCs w:val="26"/>
          <w:lang w:eastAsia="en-US"/>
        </w:rPr>
        <w:t>;</w:t>
      </w:r>
    </w:p>
    <w:p w14:paraId="05028BDA" w14:textId="77777777" w:rsidR="00F1656C" w:rsidRPr="00B04789" w:rsidRDefault="00F1656C" w:rsidP="00F1656C">
      <w:pPr>
        <w:numPr>
          <w:ilvl w:val="0"/>
          <w:numId w:val="3"/>
        </w:numPr>
        <w:contextualSpacing/>
        <w:jc w:val="both"/>
        <w:rPr>
          <w:rFonts w:eastAsia="Calibri"/>
          <w:sz w:val="26"/>
          <w:szCs w:val="26"/>
          <w:lang w:eastAsia="en-US"/>
        </w:rPr>
      </w:pPr>
      <w:r w:rsidRPr="00B04789">
        <w:rPr>
          <w:i/>
          <w:sz w:val="26"/>
          <w:szCs w:val="26"/>
          <w:lang w:eastAsia="en-US"/>
        </w:rPr>
        <w:t>de minimis</w:t>
      </w:r>
      <w:r w:rsidRPr="00B04789">
        <w:rPr>
          <w:sz w:val="26"/>
          <w:szCs w:val="26"/>
          <w:lang w:eastAsia="en-US"/>
        </w:rPr>
        <w:t xml:space="preserve"> atbalsta pretendentam</w:t>
      </w:r>
      <w:r w:rsidRPr="00B04789">
        <w:rPr>
          <w:sz w:val="26"/>
          <w:szCs w:val="26"/>
        </w:rPr>
        <w:t xml:space="preserve"> ir tiesības īstenot dominējošo ietekmi uz citu komercsabiedrību saskaņā ar līgumu, kas noslēgts ar šo komercsabiedrību, vai saskaņā ar tā dibināšanas līguma klauzulu vai statūtiem, vai kādai citai komercsabiedrībai ir tiesības īstenot dominējošo ietekmi par pretendenta uzņēmumu saskaņā ar līgumu, kas noslēgts ar šo komercsabiedrību, vai saskaņā ar tās dibināšanas līguma klauzulu vai statūtiem</w:t>
      </w:r>
      <w:r w:rsidRPr="00B04789">
        <w:rPr>
          <w:rFonts w:eastAsia="Calibri"/>
          <w:sz w:val="26"/>
          <w:szCs w:val="26"/>
          <w:lang w:eastAsia="en-US"/>
        </w:rPr>
        <w:t>;</w:t>
      </w:r>
    </w:p>
    <w:p w14:paraId="4DBBE7C9" w14:textId="77777777" w:rsidR="00F1656C" w:rsidRPr="00B04789" w:rsidRDefault="00F1656C" w:rsidP="00F1656C">
      <w:pPr>
        <w:numPr>
          <w:ilvl w:val="0"/>
          <w:numId w:val="3"/>
        </w:numPr>
        <w:contextualSpacing/>
        <w:jc w:val="both"/>
        <w:rPr>
          <w:rFonts w:eastAsia="Calibri"/>
          <w:sz w:val="26"/>
          <w:szCs w:val="26"/>
          <w:lang w:eastAsia="en-US"/>
        </w:rPr>
      </w:pPr>
      <w:r w:rsidRPr="00B04789">
        <w:rPr>
          <w:i/>
          <w:sz w:val="26"/>
          <w:szCs w:val="26"/>
          <w:lang w:eastAsia="en-US"/>
        </w:rPr>
        <w:t>de minimis</w:t>
      </w:r>
      <w:r w:rsidRPr="00B04789">
        <w:rPr>
          <w:sz w:val="26"/>
          <w:szCs w:val="26"/>
          <w:lang w:eastAsia="en-US"/>
        </w:rPr>
        <w:t xml:space="preserve"> atbalsta pretendents</w:t>
      </w:r>
      <w:r w:rsidRPr="00B04789">
        <w:rPr>
          <w:sz w:val="26"/>
          <w:szCs w:val="26"/>
        </w:rPr>
        <w:t>, kas ir citas komercsabiedrības akcionārs vai dalībnieks, vienpersoniski kontrolē akcionāru un dalībnieku vairākuma balsstiesības minētāja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r w:rsidRPr="00B04789">
        <w:rPr>
          <w:rFonts w:eastAsia="Calibri"/>
          <w:sz w:val="26"/>
          <w:szCs w:val="26"/>
          <w:lang w:eastAsia="en-US"/>
        </w:rPr>
        <w:t>;</w:t>
      </w:r>
    </w:p>
    <w:p w14:paraId="3CB7EFB3" w14:textId="77777777" w:rsidR="00F1656C" w:rsidRPr="00B04789" w:rsidRDefault="00F1656C" w:rsidP="00F1656C">
      <w:pPr>
        <w:numPr>
          <w:ilvl w:val="0"/>
          <w:numId w:val="3"/>
        </w:numPr>
        <w:contextualSpacing/>
        <w:jc w:val="both"/>
        <w:rPr>
          <w:rFonts w:eastAsia="Calibri"/>
          <w:sz w:val="26"/>
          <w:szCs w:val="26"/>
          <w:lang w:eastAsia="en-US"/>
        </w:rPr>
      </w:pPr>
      <w:r w:rsidRPr="00B04789">
        <w:rPr>
          <w:i/>
          <w:sz w:val="26"/>
          <w:szCs w:val="26"/>
          <w:lang w:eastAsia="en-US"/>
        </w:rPr>
        <w:t>de minimis</w:t>
      </w:r>
      <w:r w:rsidRPr="00B04789">
        <w:rPr>
          <w:sz w:val="26"/>
          <w:szCs w:val="26"/>
          <w:lang w:eastAsia="en-US"/>
        </w:rPr>
        <w:t xml:space="preserve"> atbalsta pretendents</w:t>
      </w:r>
      <w:r w:rsidRPr="00B04789">
        <w:rPr>
          <w:sz w:val="26"/>
          <w:szCs w:val="26"/>
        </w:rPr>
        <w:t xml:space="preserve"> neatbilst nevienam no augstāk minētajiem kritērijiem (autonoms uzņēmums)</w:t>
      </w:r>
      <w:r w:rsidRPr="00B04789">
        <w:rPr>
          <w:rFonts w:eastAsia="Calibri"/>
          <w:sz w:val="26"/>
          <w:szCs w:val="26"/>
          <w:lang w:eastAsia="en-US"/>
        </w:rPr>
        <w:t>.</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296"/>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77777777" w:rsidR="00F1656C" w:rsidRPr="00B04789" w:rsidRDefault="00F1656C" w:rsidP="00326335">
            <w:pPr>
              <w:jc w:val="right"/>
            </w:pPr>
            <w:r w:rsidRPr="00B04789">
              <w:t>Vārds, Uzvārds</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77777777" w:rsidR="00F1656C" w:rsidRPr="00B04789" w:rsidRDefault="00F1656C" w:rsidP="00F1656C">
      <w:pPr>
        <w:rPr>
          <w:color w:val="FF0000"/>
        </w:rPr>
      </w:pPr>
    </w:p>
    <w:p w14:paraId="56A4B858" w14:textId="77777777" w:rsidR="00F1656C" w:rsidRPr="00B04789" w:rsidRDefault="00F1656C" w:rsidP="00F1656C">
      <w:pPr>
        <w:jc w:val="both"/>
        <w:rPr>
          <w:sz w:val="26"/>
          <w:szCs w:val="26"/>
        </w:rPr>
      </w:pPr>
      <w:r w:rsidRPr="00B04789">
        <w:t>* Pieteikumu paraksta persona, kurai, atbilstoši Latvijas Republikas Uzņēmuma reģistra informācijai, ir paraksta tiesības.</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F1656C">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EE9D" w14:textId="77777777" w:rsidR="00FD77F0" w:rsidRDefault="00FD77F0" w:rsidP="00F1656C">
      <w:r>
        <w:separator/>
      </w:r>
    </w:p>
  </w:endnote>
  <w:endnote w:type="continuationSeparator" w:id="0">
    <w:p w14:paraId="48B537CF" w14:textId="77777777" w:rsidR="00FD77F0" w:rsidRDefault="00FD77F0" w:rsidP="00F1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34B8" w14:textId="77777777" w:rsidR="00FD77F0" w:rsidRDefault="00FD77F0" w:rsidP="00F1656C">
      <w:r>
        <w:separator/>
      </w:r>
    </w:p>
  </w:footnote>
  <w:footnote w:type="continuationSeparator" w:id="0">
    <w:p w14:paraId="4164D3A2" w14:textId="77777777" w:rsidR="00FD77F0" w:rsidRDefault="00FD77F0" w:rsidP="00F1656C">
      <w:r>
        <w:continuationSeparator/>
      </w:r>
    </w:p>
  </w:footnote>
  <w:footnote w:id="1">
    <w:p w14:paraId="44381BA4" w14:textId="77777777" w:rsidR="00F1656C" w:rsidRDefault="00F1656C" w:rsidP="00F1656C">
      <w:r>
        <w:rPr>
          <w:rStyle w:val="Vresatsauce"/>
        </w:rPr>
        <w:t>[1]</w:t>
      </w:r>
      <w:r>
        <w:t xml:space="preserve"> Uzņēmumi, kuriem kādas no minētajām attiecībām pastāv ar viena vai vairāku citu uzņēmumu starpniecību, arī uzskatāmi par vienu vienotu uzņēmum</w:t>
      </w:r>
      <w:r w:rsidRPr="00B17F21">
        <w:rPr>
          <w:sz w:val="26"/>
          <w:szCs w:val="26"/>
        </w:rPr>
        <w: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2"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B676C"/>
    <w:rsid w:val="008B1853"/>
    <w:rsid w:val="00D33C17"/>
    <w:rsid w:val="00DD5099"/>
    <w:rsid w:val="00F1656C"/>
    <w:rsid w:val="00FD7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3694</Words>
  <Characters>2107</Characters>
  <Application>Microsoft Office Word</Application>
  <DocSecurity>0</DocSecurity>
  <Lines>17</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4</cp:revision>
  <dcterms:created xsi:type="dcterms:W3CDTF">2021-10-25T16:41:00Z</dcterms:created>
  <dcterms:modified xsi:type="dcterms:W3CDTF">2021-10-27T06:04:00Z</dcterms:modified>
</cp:coreProperties>
</file>